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EDC" w:rsidRPr="00527C67" w:rsidRDefault="00B4245D" w:rsidP="00CF7EDC">
      <w:pPr>
        <w:jc w:val="center"/>
        <w:rPr>
          <w:rFonts w:ascii="宋体" w:hAnsi="宋体" w:hint="eastAsia"/>
          <w:b/>
          <w:sz w:val="30"/>
          <w:szCs w:val="30"/>
        </w:rPr>
      </w:pPr>
      <w:r>
        <w:rPr>
          <w:rFonts w:ascii="宋体" w:hAnsi="宋体" w:hint="eastAsia"/>
          <w:b/>
          <w:sz w:val="30"/>
          <w:szCs w:val="30"/>
        </w:rPr>
        <w:t>2014</w:t>
      </w:r>
      <w:r w:rsidR="00CF7EDC">
        <w:rPr>
          <w:rFonts w:ascii="宋体" w:hAnsi="宋体" w:hint="eastAsia"/>
          <w:b/>
          <w:sz w:val="30"/>
          <w:szCs w:val="30"/>
        </w:rPr>
        <w:t>年</w:t>
      </w:r>
      <w:r w:rsidR="00CF7EDC" w:rsidRPr="00527C67">
        <w:rPr>
          <w:rFonts w:ascii="宋体" w:hAnsi="宋体" w:hint="eastAsia"/>
          <w:b/>
          <w:sz w:val="30"/>
          <w:szCs w:val="30"/>
        </w:rPr>
        <w:t>电</w:t>
      </w:r>
      <w:r w:rsidR="00CF7EDC">
        <w:rPr>
          <w:rFonts w:ascii="宋体" w:hAnsi="宋体" w:hint="eastAsia"/>
          <w:b/>
          <w:sz w:val="30"/>
          <w:szCs w:val="30"/>
        </w:rPr>
        <w:t>信</w:t>
      </w:r>
      <w:r w:rsidR="00CF7EDC" w:rsidRPr="00527C67">
        <w:rPr>
          <w:rFonts w:ascii="宋体" w:hAnsi="宋体" w:hint="eastAsia"/>
          <w:b/>
          <w:sz w:val="30"/>
          <w:szCs w:val="30"/>
        </w:rPr>
        <w:t>学院</w:t>
      </w:r>
      <w:r w:rsidR="00CF7EDC">
        <w:rPr>
          <w:rFonts w:ascii="宋体" w:hAnsi="宋体" w:hint="eastAsia"/>
          <w:b/>
          <w:sz w:val="30"/>
          <w:szCs w:val="30"/>
        </w:rPr>
        <w:t>博士研究生复</w:t>
      </w:r>
      <w:r w:rsidR="00CF7EDC" w:rsidRPr="00527C67">
        <w:rPr>
          <w:rFonts w:ascii="宋体" w:hAnsi="宋体" w:hint="eastAsia"/>
          <w:b/>
          <w:sz w:val="30"/>
          <w:szCs w:val="30"/>
        </w:rPr>
        <w:t>试成绩基本要求</w:t>
      </w:r>
      <w:r w:rsidR="00D8103B">
        <w:rPr>
          <w:rFonts w:ascii="宋体" w:hAnsi="宋体" w:hint="eastAsia"/>
          <w:b/>
          <w:sz w:val="30"/>
          <w:szCs w:val="30"/>
        </w:rPr>
        <w:t>和</w:t>
      </w:r>
      <w:r w:rsidR="00CF7EDC" w:rsidRPr="00527C67">
        <w:rPr>
          <w:rFonts w:ascii="宋体" w:hAnsi="宋体" w:hint="eastAsia"/>
          <w:b/>
          <w:sz w:val="30"/>
          <w:szCs w:val="30"/>
        </w:rPr>
        <w:t>复试安排</w:t>
      </w:r>
    </w:p>
    <w:p w:rsidR="00CB2738" w:rsidRPr="00AE7170" w:rsidRDefault="00CB2738" w:rsidP="00AE7170">
      <w:pPr>
        <w:spacing w:line="360" w:lineRule="auto"/>
        <w:jc w:val="center"/>
        <w:rPr>
          <w:rFonts w:ascii="宋体" w:hAnsi="宋体" w:hint="eastAsia"/>
          <w:b/>
          <w:color w:val="000000"/>
          <w:sz w:val="24"/>
        </w:rPr>
      </w:pPr>
    </w:p>
    <w:p w:rsidR="00CF7EDC" w:rsidRDefault="00CF7EDC" w:rsidP="00CF7EDC">
      <w:pPr>
        <w:rPr>
          <w:rFonts w:ascii="宋体" w:hAnsi="宋体" w:hint="eastAsia"/>
          <w:b/>
          <w:color w:val="222222"/>
          <w:sz w:val="28"/>
          <w:szCs w:val="28"/>
        </w:rPr>
      </w:pPr>
      <w:r w:rsidRPr="00D765B1">
        <w:rPr>
          <w:rFonts w:ascii="宋体" w:hAnsi="宋体" w:hint="eastAsia"/>
          <w:b/>
          <w:color w:val="222222"/>
          <w:sz w:val="28"/>
          <w:szCs w:val="28"/>
        </w:rPr>
        <w:t>一、</w:t>
      </w:r>
      <w:r w:rsidR="00646721">
        <w:rPr>
          <w:rFonts w:ascii="宋体" w:hAnsi="宋体" w:hint="eastAsia"/>
          <w:b/>
          <w:color w:val="222222"/>
          <w:sz w:val="28"/>
          <w:szCs w:val="28"/>
        </w:rPr>
        <w:t>参加</w:t>
      </w:r>
      <w:r w:rsidRPr="00D765B1">
        <w:rPr>
          <w:rFonts w:ascii="宋体" w:hAnsi="宋体" w:hint="eastAsia"/>
          <w:b/>
          <w:color w:val="222222"/>
          <w:sz w:val="28"/>
          <w:szCs w:val="28"/>
        </w:rPr>
        <w:t>复试</w:t>
      </w:r>
      <w:r w:rsidR="00646721">
        <w:rPr>
          <w:rFonts w:ascii="宋体" w:hAnsi="宋体" w:hint="eastAsia"/>
          <w:b/>
          <w:color w:val="222222"/>
          <w:sz w:val="28"/>
          <w:szCs w:val="28"/>
        </w:rPr>
        <w:t>分数</w:t>
      </w:r>
      <w:r w:rsidR="001144A3">
        <w:rPr>
          <w:rFonts w:ascii="宋体" w:hAnsi="宋体" w:hint="eastAsia"/>
          <w:b/>
          <w:color w:val="222222"/>
          <w:sz w:val="28"/>
          <w:szCs w:val="28"/>
        </w:rPr>
        <w:t>基本要求</w:t>
      </w:r>
    </w:p>
    <w:tbl>
      <w:tblPr>
        <w:tblStyle w:val="a3"/>
        <w:tblW w:w="0" w:type="auto"/>
        <w:jc w:val="center"/>
        <w:tblInd w:w="-1770" w:type="dxa"/>
        <w:tblLook w:val="01E0" w:firstRow="1" w:lastRow="1" w:firstColumn="1" w:lastColumn="1" w:noHBand="0" w:noVBand="0"/>
      </w:tblPr>
      <w:tblGrid>
        <w:gridCol w:w="3678"/>
        <w:gridCol w:w="1530"/>
        <w:gridCol w:w="1800"/>
        <w:gridCol w:w="1620"/>
      </w:tblGrid>
      <w:tr w:rsidR="006E7CDF">
        <w:trPr>
          <w:jc w:val="center"/>
        </w:trPr>
        <w:tc>
          <w:tcPr>
            <w:tcW w:w="3678" w:type="dxa"/>
          </w:tcPr>
          <w:p w:rsidR="006E7CDF" w:rsidRPr="00C76479" w:rsidRDefault="006E7CDF" w:rsidP="00440F16">
            <w:pPr>
              <w:spacing w:line="360" w:lineRule="auto"/>
              <w:jc w:val="center"/>
              <w:rPr>
                <w:rFonts w:ascii="宋体" w:hAnsi="宋体" w:hint="eastAsia"/>
                <w:b/>
                <w:bCs/>
                <w:color w:val="000000"/>
                <w:szCs w:val="21"/>
              </w:rPr>
            </w:pPr>
            <w:r>
              <w:rPr>
                <w:rFonts w:ascii="宋体" w:hAnsi="宋体" w:hint="eastAsia"/>
                <w:b/>
                <w:bCs/>
                <w:color w:val="000000"/>
                <w:szCs w:val="21"/>
              </w:rPr>
              <w:t>一级</w:t>
            </w:r>
            <w:r w:rsidRPr="00C76479">
              <w:rPr>
                <w:rFonts w:ascii="宋体" w:hAnsi="宋体" w:hint="eastAsia"/>
                <w:b/>
                <w:bCs/>
                <w:color w:val="000000"/>
                <w:szCs w:val="21"/>
              </w:rPr>
              <w:t>学科</w:t>
            </w:r>
          </w:p>
        </w:tc>
        <w:tc>
          <w:tcPr>
            <w:tcW w:w="1530" w:type="dxa"/>
          </w:tcPr>
          <w:p w:rsidR="006E7CDF" w:rsidRPr="00C76479" w:rsidRDefault="006E7CDF" w:rsidP="00440F16">
            <w:pPr>
              <w:spacing w:line="360" w:lineRule="auto"/>
              <w:jc w:val="center"/>
              <w:rPr>
                <w:rFonts w:ascii="宋体" w:hAnsi="宋体" w:hint="eastAsia"/>
                <w:b/>
                <w:bCs/>
                <w:color w:val="000000"/>
                <w:szCs w:val="21"/>
              </w:rPr>
            </w:pPr>
            <w:r w:rsidRPr="00C76479">
              <w:rPr>
                <w:rFonts w:ascii="宋体" w:hAnsi="宋体" w:hint="eastAsia"/>
                <w:b/>
                <w:bCs/>
                <w:color w:val="000000"/>
                <w:szCs w:val="21"/>
              </w:rPr>
              <w:t>外语</w:t>
            </w:r>
          </w:p>
        </w:tc>
        <w:tc>
          <w:tcPr>
            <w:tcW w:w="1800" w:type="dxa"/>
          </w:tcPr>
          <w:p w:rsidR="006E7CDF" w:rsidRPr="00C76479" w:rsidRDefault="006E7CDF" w:rsidP="00440F16">
            <w:pPr>
              <w:spacing w:line="360" w:lineRule="auto"/>
              <w:jc w:val="center"/>
              <w:rPr>
                <w:rFonts w:ascii="宋体" w:hAnsi="宋体" w:hint="eastAsia"/>
                <w:b/>
                <w:bCs/>
                <w:color w:val="000000"/>
                <w:szCs w:val="21"/>
              </w:rPr>
            </w:pPr>
            <w:r w:rsidRPr="00C76479">
              <w:rPr>
                <w:rFonts w:ascii="宋体" w:hAnsi="宋体" w:hint="eastAsia"/>
                <w:b/>
                <w:bCs/>
                <w:color w:val="000000"/>
                <w:szCs w:val="21"/>
              </w:rPr>
              <w:t>专业课</w:t>
            </w:r>
          </w:p>
        </w:tc>
        <w:tc>
          <w:tcPr>
            <w:tcW w:w="1620" w:type="dxa"/>
          </w:tcPr>
          <w:p w:rsidR="006E7CDF" w:rsidRPr="00C76479" w:rsidRDefault="006E7CDF" w:rsidP="00440F16">
            <w:pPr>
              <w:spacing w:line="360" w:lineRule="auto"/>
              <w:jc w:val="center"/>
              <w:rPr>
                <w:rFonts w:ascii="宋体" w:hAnsi="宋体" w:hint="eastAsia"/>
                <w:b/>
                <w:bCs/>
                <w:color w:val="000000"/>
                <w:szCs w:val="21"/>
              </w:rPr>
            </w:pPr>
            <w:r>
              <w:rPr>
                <w:rFonts w:ascii="宋体" w:hAnsi="宋体" w:hint="eastAsia"/>
                <w:b/>
                <w:bCs/>
                <w:color w:val="000000"/>
                <w:szCs w:val="21"/>
              </w:rPr>
              <w:t>总分</w:t>
            </w:r>
          </w:p>
        </w:tc>
      </w:tr>
      <w:tr w:rsidR="006E7CDF">
        <w:trPr>
          <w:jc w:val="center"/>
        </w:trPr>
        <w:tc>
          <w:tcPr>
            <w:tcW w:w="3678" w:type="dxa"/>
          </w:tcPr>
          <w:p w:rsidR="006E7CDF" w:rsidRDefault="006E7CDF" w:rsidP="00440F16">
            <w:pPr>
              <w:spacing w:line="360" w:lineRule="auto"/>
              <w:jc w:val="center"/>
              <w:rPr>
                <w:rFonts w:ascii="宋体" w:hAnsi="宋体" w:hint="eastAsia"/>
                <w:bCs/>
                <w:color w:val="000000"/>
                <w:szCs w:val="21"/>
              </w:rPr>
            </w:pPr>
            <w:r>
              <w:rPr>
                <w:rFonts w:ascii="宋体" w:hAnsi="宋体" w:hint="eastAsia"/>
                <w:bCs/>
                <w:color w:val="000000"/>
                <w:szCs w:val="21"/>
              </w:rPr>
              <w:t>控制科学与工程</w:t>
            </w:r>
          </w:p>
        </w:tc>
        <w:tc>
          <w:tcPr>
            <w:tcW w:w="1530" w:type="dxa"/>
          </w:tcPr>
          <w:p w:rsidR="006E7CDF" w:rsidRPr="00C76479" w:rsidRDefault="006E7CDF" w:rsidP="00440F16">
            <w:pPr>
              <w:spacing w:line="360" w:lineRule="auto"/>
              <w:jc w:val="center"/>
              <w:rPr>
                <w:rFonts w:ascii="宋体" w:hAnsi="宋体" w:hint="eastAsia"/>
                <w:b/>
                <w:bCs/>
                <w:color w:val="000000"/>
                <w:szCs w:val="21"/>
              </w:rPr>
            </w:pPr>
            <w:r w:rsidRPr="00C76479">
              <w:rPr>
                <w:rFonts w:ascii="宋体" w:hAnsi="宋体" w:hint="eastAsia"/>
                <w:b/>
                <w:szCs w:val="21"/>
              </w:rPr>
              <w:t>≥</w:t>
            </w:r>
            <w:r>
              <w:rPr>
                <w:rFonts w:ascii="宋体" w:hAnsi="宋体" w:hint="eastAsia"/>
                <w:b/>
                <w:bCs/>
                <w:color w:val="000000"/>
                <w:szCs w:val="21"/>
              </w:rPr>
              <w:t>45</w:t>
            </w:r>
          </w:p>
        </w:tc>
        <w:tc>
          <w:tcPr>
            <w:tcW w:w="1800" w:type="dxa"/>
          </w:tcPr>
          <w:p w:rsidR="006E7CDF" w:rsidRPr="00C76479" w:rsidRDefault="006E7CDF" w:rsidP="00440F16">
            <w:pPr>
              <w:spacing w:line="360" w:lineRule="auto"/>
              <w:jc w:val="center"/>
              <w:rPr>
                <w:rFonts w:ascii="宋体" w:hAnsi="宋体" w:hint="eastAsia"/>
                <w:b/>
                <w:bCs/>
                <w:color w:val="000000"/>
                <w:szCs w:val="21"/>
              </w:rPr>
            </w:pPr>
            <w:r w:rsidRPr="00C76479">
              <w:rPr>
                <w:rFonts w:ascii="宋体" w:hAnsi="宋体" w:hint="eastAsia"/>
                <w:b/>
                <w:szCs w:val="21"/>
              </w:rPr>
              <w:t>≥</w:t>
            </w:r>
            <w:r w:rsidRPr="00C76479">
              <w:rPr>
                <w:rFonts w:ascii="宋体" w:hAnsi="宋体" w:hint="eastAsia"/>
                <w:b/>
                <w:bCs/>
                <w:color w:val="000000"/>
                <w:szCs w:val="21"/>
              </w:rPr>
              <w:t>60</w:t>
            </w:r>
          </w:p>
        </w:tc>
        <w:tc>
          <w:tcPr>
            <w:tcW w:w="1620" w:type="dxa"/>
          </w:tcPr>
          <w:p w:rsidR="006E7CDF" w:rsidRPr="00C76479" w:rsidRDefault="006E7CDF" w:rsidP="00440F16">
            <w:pPr>
              <w:spacing w:line="360" w:lineRule="auto"/>
              <w:jc w:val="center"/>
              <w:rPr>
                <w:rFonts w:ascii="宋体" w:hAnsi="宋体" w:hint="eastAsia"/>
                <w:b/>
                <w:szCs w:val="21"/>
              </w:rPr>
            </w:pPr>
            <w:r w:rsidRPr="00C76479">
              <w:rPr>
                <w:rFonts w:ascii="宋体" w:hAnsi="宋体" w:hint="eastAsia"/>
                <w:b/>
                <w:szCs w:val="21"/>
              </w:rPr>
              <w:t>≥</w:t>
            </w:r>
            <w:r>
              <w:rPr>
                <w:rFonts w:ascii="宋体" w:hAnsi="宋体" w:hint="eastAsia"/>
                <w:b/>
                <w:szCs w:val="21"/>
              </w:rPr>
              <w:t>120</w:t>
            </w:r>
          </w:p>
        </w:tc>
      </w:tr>
      <w:tr w:rsidR="006E7CDF">
        <w:trPr>
          <w:jc w:val="center"/>
        </w:trPr>
        <w:tc>
          <w:tcPr>
            <w:tcW w:w="3678" w:type="dxa"/>
          </w:tcPr>
          <w:p w:rsidR="006E7CDF" w:rsidRDefault="006E7CDF" w:rsidP="00440F16">
            <w:pPr>
              <w:spacing w:line="360" w:lineRule="auto"/>
              <w:jc w:val="center"/>
              <w:rPr>
                <w:rFonts w:ascii="宋体" w:hAnsi="宋体" w:hint="eastAsia"/>
                <w:bCs/>
                <w:color w:val="000000"/>
                <w:szCs w:val="21"/>
              </w:rPr>
            </w:pPr>
            <w:r>
              <w:rPr>
                <w:rFonts w:ascii="宋体" w:hAnsi="宋体" w:hint="eastAsia"/>
                <w:bCs/>
                <w:color w:val="000000"/>
                <w:szCs w:val="21"/>
              </w:rPr>
              <w:t>计算机科学与技术</w:t>
            </w:r>
          </w:p>
        </w:tc>
        <w:tc>
          <w:tcPr>
            <w:tcW w:w="1530" w:type="dxa"/>
          </w:tcPr>
          <w:p w:rsidR="006E7CDF" w:rsidRPr="00C76479" w:rsidRDefault="006E7CDF" w:rsidP="0094560A">
            <w:pPr>
              <w:spacing w:line="360" w:lineRule="auto"/>
              <w:jc w:val="center"/>
              <w:rPr>
                <w:rFonts w:ascii="宋体" w:hAnsi="宋体" w:hint="eastAsia"/>
                <w:b/>
                <w:bCs/>
                <w:color w:val="000000"/>
                <w:szCs w:val="21"/>
              </w:rPr>
            </w:pPr>
            <w:r w:rsidRPr="00C76479">
              <w:rPr>
                <w:rFonts w:ascii="宋体" w:hAnsi="宋体" w:hint="eastAsia"/>
                <w:b/>
                <w:szCs w:val="21"/>
              </w:rPr>
              <w:t>≥</w:t>
            </w:r>
            <w:r>
              <w:rPr>
                <w:rFonts w:ascii="宋体" w:hAnsi="宋体" w:hint="eastAsia"/>
                <w:b/>
                <w:szCs w:val="21"/>
              </w:rPr>
              <w:t>50</w:t>
            </w:r>
          </w:p>
        </w:tc>
        <w:tc>
          <w:tcPr>
            <w:tcW w:w="1800" w:type="dxa"/>
          </w:tcPr>
          <w:p w:rsidR="006E7CDF" w:rsidRPr="00C76479" w:rsidRDefault="006E7CDF" w:rsidP="00440F16">
            <w:pPr>
              <w:spacing w:line="360" w:lineRule="auto"/>
              <w:jc w:val="center"/>
              <w:rPr>
                <w:rFonts w:ascii="宋体" w:hAnsi="宋体" w:hint="eastAsia"/>
                <w:b/>
                <w:bCs/>
                <w:color w:val="000000"/>
                <w:szCs w:val="21"/>
              </w:rPr>
            </w:pPr>
            <w:r w:rsidRPr="00C76479">
              <w:rPr>
                <w:rFonts w:ascii="宋体" w:hAnsi="宋体" w:hint="eastAsia"/>
                <w:b/>
                <w:szCs w:val="21"/>
              </w:rPr>
              <w:t>≥</w:t>
            </w:r>
            <w:r>
              <w:rPr>
                <w:rFonts w:ascii="宋体" w:hAnsi="宋体" w:hint="eastAsia"/>
                <w:b/>
                <w:szCs w:val="21"/>
              </w:rPr>
              <w:t>6</w:t>
            </w:r>
            <w:r w:rsidR="00FD2F48">
              <w:rPr>
                <w:rFonts w:ascii="宋体" w:hAnsi="宋体" w:hint="eastAsia"/>
                <w:b/>
                <w:szCs w:val="21"/>
              </w:rPr>
              <w:t>5</w:t>
            </w:r>
          </w:p>
        </w:tc>
        <w:tc>
          <w:tcPr>
            <w:tcW w:w="1620" w:type="dxa"/>
          </w:tcPr>
          <w:p w:rsidR="006E7CDF" w:rsidRPr="00C76479" w:rsidRDefault="004374C9" w:rsidP="00440F16">
            <w:pPr>
              <w:spacing w:line="360" w:lineRule="auto"/>
              <w:jc w:val="center"/>
              <w:rPr>
                <w:rFonts w:ascii="宋体" w:hAnsi="宋体" w:hint="eastAsia"/>
                <w:b/>
                <w:szCs w:val="21"/>
              </w:rPr>
            </w:pPr>
            <w:r>
              <w:rPr>
                <w:rFonts w:ascii="宋体" w:hAnsi="宋体" w:hint="eastAsia"/>
                <w:b/>
                <w:szCs w:val="21"/>
              </w:rPr>
              <w:t>不限</w:t>
            </w:r>
          </w:p>
        </w:tc>
      </w:tr>
    </w:tbl>
    <w:p w:rsidR="00EB7F4D" w:rsidRPr="00CF7EDC" w:rsidRDefault="00EB7F4D" w:rsidP="002A7D53">
      <w:pPr>
        <w:spacing w:line="360" w:lineRule="auto"/>
        <w:ind w:firstLineChars="200" w:firstLine="420"/>
        <w:rPr>
          <w:rFonts w:ascii="宋体" w:hAnsi="宋体" w:hint="eastAsia"/>
          <w:bCs/>
          <w:color w:val="000000"/>
          <w:szCs w:val="21"/>
        </w:rPr>
      </w:pPr>
    </w:p>
    <w:p w:rsidR="00CB2738" w:rsidRPr="00D765B1" w:rsidRDefault="00F332AB" w:rsidP="00D765B1">
      <w:pPr>
        <w:numPr>
          <w:ilvl w:val="0"/>
          <w:numId w:val="14"/>
        </w:numPr>
        <w:spacing w:line="360" w:lineRule="auto"/>
        <w:rPr>
          <w:rFonts w:ascii="宋体" w:hAnsi="宋体" w:hint="eastAsia"/>
          <w:b/>
          <w:color w:val="000000"/>
          <w:sz w:val="28"/>
          <w:szCs w:val="28"/>
        </w:rPr>
      </w:pPr>
      <w:r w:rsidRPr="00D765B1">
        <w:rPr>
          <w:rFonts w:ascii="宋体" w:hAnsi="宋体" w:hint="eastAsia"/>
          <w:b/>
          <w:color w:val="000000"/>
          <w:sz w:val="28"/>
          <w:szCs w:val="28"/>
        </w:rPr>
        <w:t>复试安排</w:t>
      </w:r>
    </w:p>
    <w:tbl>
      <w:tblPr>
        <w:tblStyle w:val="a3"/>
        <w:tblW w:w="8280" w:type="dxa"/>
        <w:tblInd w:w="108" w:type="dxa"/>
        <w:tblLook w:val="01E0" w:firstRow="1" w:lastRow="1" w:firstColumn="1" w:lastColumn="1" w:noHBand="0" w:noVBand="0"/>
      </w:tblPr>
      <w:tblGrid>
        <w:gridCol w:w="1800"/>
        <w:gridCol w:w="1620"/>
        <w:gridCol w:w="3060"/>
        <w:gridCol w:w="1800"/>
      </w:tblGrid>
      <w:tr w:rsidR="00440F16">
        <w:tc>
          <w:tcPr>
            <w:tcW w:w="1800" w:type="dxa"/>
            <w:vAlign w:val="center"/>
          </w:tcPr>
          <w:p w:rsidR="00440F16" w:rsidRPr="002C6DBD" w:rsidRDefault="00440F16" w:rsidP="002C6DBD">
            <w:pPr>
              <w:spacing w:line="360" w:lineRule="auto"/>
              <w:jc w:val="center"/>
              <w:rPr>
                <w:rFonts w:ascii="宋体" w:hAnsi="宋体" w:hint="eastAsia"/>
                <w:b/>
                <w:color w:val="000000"/>
                <w:sz w:val="24"/>
              </w:rPr>
            </w:pPr>
            <w:r>
              <w:rPr>
                <w:rFonts w:ascii="宋体" w:hAnsi="宋体" w:hint="eastAsia"/>
                <w:b/>
                <w:color w:val="000000"/>
                <w:sz w:val="24"/>
              </w:rPr>
              <w:t>一级学科</w:t>
            </w:r>
          </w:p>
        </w:tc>
        <w:tc>
          <w:tcPr>
            <w:tcW w:w="1620" w:type="dxa"/>
            <w:vAlign w:val="center"/>
          </w:tcPr>
          <w:p w:rsidR="00440F16" w:rsidRPr="002C6DBD" w:rsidRDefault="00440F16" w:rsidP="002C6DBD">
            <w:pPr>
              <w:spacing w:line="360" w:lineRule="auto"/>
              <w:jc w:val="center"/>
              <w:rPr>
                <w:rFonts w:ascii="宋体" w:hAnsi="宋体" w:hint="eastAsia"/>
                <w:b/>
                <w:color w:val="000000"/>
                <w:sz w:val="24"/>
              </w:rPr>
            </w:pPr>
            <w:r w:rsidRPr="002C6DBD">
              <w:rPr>
                <w:rFonts w:ascii="宋体" w:hAnsi="宋体" w:hint="eastAsia"/>
                <w:b/>
                <w:color w:val="000000"/>
                <w:sz w:val="24"/>
              </w:rPr>
              <w:t>复试内容</w:t>
            </w:r>
          </w:p>
        </w:tc>
        <w:tc>
          <w:tcPr>
            <w:tcW w:w="3060" w:type="dxa"/>
            <w:vAlign w:val="center"/>
          </w:tcPr>
          <w:p w:rsidR="00440F16" w:rsidRPr="002C6DBD" w:rsidRDefault="00440F16" w:rsidP="002C6DBD">
            <w:pPr>
              <w:spacing w:line="360" w:lineRule="auto"/>
              <w:jc w:val="center"/>
              <w:rPr>
                <w:rFonts w:ascii="宋体" w:hAnsi="宋体" w:hint="eastAsia"/>
                <w:b/>
                <w:color w:val="000000"/>
                <w:sz w:val="24"/>
              </w:rPr>
            </w:pPr>
            <w:r w:rsidRPr="002C6DBD">
              <w:rPr>
                <w:rFonts w:ascii="宋体" w:hAnsi="宋体" w:hint="eastAsia"/>
                <w:b/>
                <w:color w:val="000000"/>
                <w:sz w:val="24"/>
              </w:rPr>
              <w:t>复试时间</w:t>
            </w:r>
          </w:p>
        </w:tc>
        <w:tc>
          <w:tcPr>
            <w:tcW w:w="1800" w:type="dxa"/>
            <w:vAlign w:val="center"/>
          </w:tcPr>
          <w:p w:rsidR="00440F16" w:rsidRPr="002C6DBD" w:rsidRDefault="00440F16" w:rsidP="00F230D8">
            <w:pPr>
              <w:spacing w:line="360" w:lineRule="auto"/>
              <w:jc w:val="center"/>
              <w:rPr>
                <w:rFonts w:ascii="宋体" w:hAnsi="宋体" w:hint="eastAsia"/>
                <w:b/>
                <w:color w:val="000000"/>
                <w:sz w:val="24"/>
              </w:rPr>
            </w:pPr>
            <w:r w:rsidRPr="002C6DBD">
              <w:rPr>
                <w:rFonts w:ascii="宋体" w:hAnsi="宋体" w:hint="eastAsia"/>
                <w:b/>
                <w:color w:val="000000"/>
                <w:sz w:val="24"/>
              </w:rPr>
              <w:t>复试地点</w:t>
            </w:r>
          </w:p>
        </w:tc>
      </w:tr>
      <w:tr w:rsidR="00440F16">
        <w:trPr>
          <w:trHeight w:val="708"/>
        </w:trPr>
        <w:tc>
          <w:tcPr>
            <w:tcW w:w="1800" w:type="dxa"/>
            <w:vMerge w:val="restart"/>
            <w:vAlign w:val="center"/>
          </w:tcPr>
          <w:p w:rsidR="00440F16" w:rsidRDefault="00440F16" w:rsidP="002C6DBD">
            <w:pPr>
              <w:spacing w:line="360" w:lineRule="auto"/>
              <w:jc w:val="center"/>
              <w:rPr>
                <w:rFonts w:ascii="宋体" w:hAnsi="宋体" w:hint="eastAsia"/>
                <w:color w:val="000000"/>
                <w:szCs w:val="21"/>
              </w:rPr>
            </w:pPr>
            <w:r w:rsidRPr="002C6DBD">
              <w:rPr>
                <w:rFonts w:ascii="宋体" w:hAnsi="宋体" w:hint="eastAsia"/>
                <w:color w:val="000000"/>
                <w:szCs w:val="21"/>
              </w:rPr>
              <w:t>控制科学</w:t>
            </w:r>
          </w:p>
          <w:p w:rsidR="00440F16" w:rsidRDefault="00440F16" w:rsidP="002C6DBD">
            <w:pPr>
              <w:spacing w:line="360" w:lineRule="auto"/>
              <w:jc w:val="center"/>
              <w:rPr>
                <w:rFonts w:ascii="宋体" w:hAnsi="宋体" w:hint="eastAsia"/>
                <w:color w:val="000000"/>
                <w:szCs w:val="21"/>
              </w:rPr>
            </w:pPr>
            <w:r w:rsidRPr="002C6DBD">
              <w:rPr>
                <w:rFonts w:ascii="宋体" w:hAnsi="宋体" w:hint="eastAsia"/>
                <w:color w:val="000000"/>
                <w:szCs w:val="21"/>
              </w:rPr>
              <w:t>与工程</w:t>
            </w:r>
            <w:r>
              <w:rPr>
                <w:rFonts w:ascii="宋体" w:hAnsi="宋体" w:hint="eastAsia"/>
                <w:color w:val="000000"/>
                <w:szCs w:val="21"/>
              </w:rPr>
              <w:t xml:space="preserve">  </w:t>
            </w:r>
          </w:p>
          <w:p w:rsidR="00440F16" w:rsidRPr="002C6DBD" w:rsidRDefault="00440F16" w:rsidP="002C6DBD">
            <w:pPr>
              <w:spacing w:line="360" w:lineRule="auto"/>
              <w:jc w:val="center"/>
              <w:rPr>
                <w:rFonts w:ascii="宋体" w:hAnsi="宋体" w:hint="eastAsia"/>
                <w:color w:val="000000"/>
                <w:szCs w:val="21"/>
              </w:rPr>
            </w:pPr>
          </w:p>
        </w:tc>
        <w:tc>
          <w:tcPr>
            <w:tcW w:w="1620" w:type="dxa"/>
            <w:vAlign w:val="center"/>
          </w:tcPr>
          <w:p w:rsidR="00440F16" w:rsidRPr="002C6DBD" w:rsidRDefault="00440F16" w:rsidP="007823DA">
            <w:pPr>
              <w:spacing w:line="360" w:lineRule="auto"/>
              <w:jc w:val="center"/>
              <w:rPr>
                <w:rFonts w:ascii="宋体" w:hAnsi="宋体" w:hint="eastAsia"/>
                <w:color w:val="000000"/>
                <w:szCs w:val="21"/>
              </w:rPr>
            </w:pPr>
            <w:r w:rsidRPr="002C6DBD">
              <w:rPr>
                <w:rFonts w:ascii="宋体" w:hAnsi="宋体" w:hint="eastAsia"/>
                <w:color w:val="000000"/>
                <w:szCs w:val="21"/>
              </w:rPr>
              <w:t>专业</w:t>
            </w:r>
            <w:bookmarkStart w:id="0" w:name="_GoBack"/>
            <w:bookmarkEnd w:id="0"/>
            <w:r w:rsidRPr="002C6DBD">
              <w:rPr>
                <w:rFonts w:ascii="宋体" w:hAnsi="宋体" w:hint="eastAsia"/>
                <w:color w:val="000000"/>
                <w:szCs w:val="21"/>
              </w:rPr>
              <w:t>英语</w:t>
            </w:r>
            <w:r>
              <w:rPr>
                <w:rFonts w:ascii="宋体" w:hAnsi="宋体" w:hint="eastAsia"/>
                <w:color w:val="000000"/>
                <w:szCs w:val="21"/>
              </w:rPr>
              <w:t>和专业课</w:t>
            </w:r>
            <w:r w:rsidRPr="002C6DBD">
              <w:rPr>
                <w:rFonts w:ascii="宋体" w:hAnsi="宋体" w:hint="eastAsia"/>
                <w:color w:val="000000"/>
                <w:szCs w:val="21"/>
              </w:rPr>
              <w:t>笔试</w:t>
            </w:r>
          </w:p>
        </w:tc>
        <w:tc>
          <w:tcPr>
            <w:tcW w:w="3060" w:type="dxa"/>
            <w:vAlign w:val="center"/>
          </w:tcPr>
          <w:p w:rsidR="00440F16" w:rsidRPr="002C6DBD" w:rsidRDefault="00440F16" w:rsidP="007823DA">
            <w:pPr>
              <w:spacing w:line="360" w:lineRule="auto"/>
              <w:jc w:val="center"/>
              <w:rPr>
                <w:rFonts w:ascii="宋体" w:hAnsi="宋体" w:hint="eastAsia"/>
                <w:color w:val="000000"/>
                <w:szCs w:val="21"/>
              </w:rPr>
            </w:pPr>
            <w:smartTag w:uri="urn:schemas-microsoft-com:office:smarttags" w:element="chsdate">
              <w:smartTagPr>
                <w:attr w:name="IsROCDate" w:val="False"/>
                <w:attr w:name="IsLunarDate" w:val="False"/>
                <w:attr w:name="Day" w:val="23"/>
                <w:attr w:name="Month" w:val="4"/>
                <w:attr w:name="Year" w:val="2014"/>
              </w:smartTagPr>
              <w:r w:rsidRPr="002C6DBD">
                <w:rPr>
                  <w:rFonts w:ascii="宋体" w:hAnsi="宋体" w:hint="eastAsia"/>
                  <w:color w:val="000000"/>
                  <w:szCs w:val="21"/>
                </w:rPr>
                <w:t>201</w:t>
              </w:r>
              <w:r w:rsidR="003534A7">
                <w:rPr>
                  <w:rFonts w:ascii="宋体" w:hAnsi="宋体" w:hint="eastAsia"/>
                  <w:color w:val="000000"/>
                  <w:szCs w:val="21"/>
                </w:rPr>
                <w:t>4</w:t>
              </w:r>
              <w:r w:rsidRPr="002C6DBD">
                <w:rPr>
                  <w:rFonts w:ascii="宋体" w:hAnsi="宋体" w:hint="eastAsia"/>
                  <w:color w:val="000000"/>
                  <w:szCs w:val="21"/>
                </w:rPr>
                <w:t>年4月</w:t>
              </w:r>
              <w:r w:rsidR="006E7CDF">
                <w:rPr>
                  <w:rFonts w:ascii="宋体" w:hAnsi="宋体" w:hint="eastAsia"/>
                  <w:color w:val="000000"/>
                  <w:szCs w:val="21"/>
                </w:rPr>
                <w:t>23</w:t>
              </w:r>
              <w:r w:rsidRPr="002C6DBD">
                <w:rPr>
                  <w:rFonts w:ascii="宋体" w:hAnsi="宋体" w:hint="eastAsia"/>
                  <w:color w:val="000000"/>
                  <w:szCs w:val="21"/>
                </w:rPr>
                <w:t>日</w:t>
              </w:r>
            </w:smartTag>
            <w:r w:rsidRPr="002C6DBD">
              <w:rPr>
                <w:rFonts w:ascii="宋体" w:hAnsi="宋体" w:hint="eastAsia"/>
                <w:color w:val="000000"/>
                <w:szCs w:val="21"/>
              </w:rPr>
              <w:t>上午8：</w:t>
            </w:r>
            <w:r w:rsidR="0061771C">
              <w:rPr>
                <w:rFonts w:ascii="宋体" w:hAnsi="宋体" w:hint="eastAsia"/>
                <w:color w:val="000000"/>
                <w:szCs w:val="21"/>
              </w:rPr>
              <w:t>0</w:t>
            </w:r>
            <w:r w:rsidRPr="002C6DBD">
              <w:rPr>
                <w:rFonts w:ascii="宋体" w:hAnsi="宋体" w:hint="eastAsia"/>
                <w:color w:val="000000"/>
                <w:szCs w:val="21"/>
              </w:rPr>
              <w:t>0</w:t>
            </w:r>
          </w:p>
        </w:tc>
        <w:tc>
          <w:tcPr>
            <w:tcW w:w="1800" w:type="dxa"/>
            <w:vAlign w:val="center"/>
          </w:tcPr>
          <w:p w:rsidR="00440F16" w:rsidRPr="00F230D8" w:rsidRDefault="00440F16" w:rsidP="007823DA">
            <w:pPr>
              <w:spacing w:line="360" w:lineRule="auto"/>
              <w:jc w:val="center"/>
              <w:rPr>
                <w:rFonts w:ascii="宋体" w:hAnsi="宋体" w:hint="eastAsia"/>
                <w:color w:val="000000"/>
                <w:szCs w:val="21"/>
                <w:highlight w:val="yellow"/>
              </w:rPr>
            </w:pPr>
            <w:r w:rsidRPr="00F230D8">
              <w:rPr>
                <w:rFonts w:ascii="宋体" w:hAnsi="宋体" w:hint="eastAsia"/>
                <w:szCs w:val="21"/>
              </w:rPr>
              <w:t>嘉定校区电信楼309室</w:t>
            </w:r>
          </w:p>
        </w:tc>
      </w:tr>
      <w:tr w:rsidR="00440F16">
        <w:trPr>
          <w:trHeight w:val="618"/>
        </w:trPr>
        <w:tc>
          <w:tcPr>
            <w:tcW w:w="1800" w:type="dxa"/>
            <w:vMerge/>
            <w:vAlign w:val="center"/>
          </w:tcPr>
          <w:p w:rsidR="00440F16" w:rsidRPr="002C6DBD" w:rsidRDefault="00440F16" w:rsidP="002C6DBD">
            <w:pPr>
              <w:spacing w:line="360" w:lineRule="auto"/>
              <w:jc w:val="center"/>
              <w:rPr>
                <w:rFonts w:ascii="宋体" w:hAnsi="宋体" w:hint="eastAsia"/>
                <w:color w:val="000000"/>
                <w:szCs w:val="21"/>
              </w:rPr>
            </w:pPr>
          </w:p>
        </w:tc>
        <w:tc>
          <w:tcPr>
            <w:tcW w:w="1620" w:type="dxa"/>
            <w:vAlign w:val="center"/>
          </w:tcPr>
          <w:p w:rsidR="00440F16" w:rsidRPr="002C6DBD" w:rsidRDefault="00440F16" w:rsidP="007823DA">
            <w:pPr>
              <w:spacing w:line="360" w:lineRule="auto"/>
              <w:jc w:val="center"/>
              <w:rPr>
                <w:rFonts w:ascii="宋体" w:hAnsi="宋体" w:hint="eastAsia"/>
                <w:color w:val="000000"/>
                <w:szCs w:val="21"/>
              </w:rPr>
            </w:pPr>
            <w:r w:rsidRPr="002C6DBD">
              <w:rPr>
                <w:rFonts w:ascii="宋体" w:hAnsi="宋体" w:hint="eastAsia"/>
                <w:bCs/>
                <w:szCs w:val="21"/>
              </w:rPr>
              <w:t>英语口语面试</w:t>
            </w:r>
          </w:p>
        </w:tc>
        <w:tc>
          <w:tcPr>
            <w:tcW w:w="3060" w:type="dxa"/>
            <w:vMerge w:val="restart"/>
            <w:vAlign w:val="center"/>
          </w:tcPr>
          <w:p w:rsidR="00440F16" w:rsidRDefault="00440F16" w:rsidP="007823DA">
            <w:pPr>
              <w:spacing w:line="360" w:lineRule="auto"/>
              <w:jc w:val="center"/>
              <w:rPr>
                <w:rFonts w:ascii="宋体" w:hAnsi="宋体" w:hint="eastAsia"/>
                <w:bCs/>
                <w:szCs w:val="21"/>
              </w:rPr>
            </w:pPr>
          </w:p>
          <w:p w:rsidR="00440F16" w:rsidRPr="002C6DBD" w:rsidRDefault="00440F16" w:rsidP="007823DA">
            <w:pPr>
              <w:spacing w:line="360" w:lineRule="auto"/>
              <w:jc w:val="center"/>
              <w:rPr>
                <w:rFonts w:ascii="宋体" w:hAnsi="宋体"/>
                <w:color w:val="000000"/>
                <w:szCs w:val="21"/>
              </w:rPr>
            </w:pPr>
            <w:smartTag w:uri="urn:schemas-microsoft-com:office:smarttags" w:element="chsdate">
              <w:smartTagPr>
                <w:attr w:name="Year" w:val="2014"/>
                <w:attr w:name="Month" w:val="4"/>
                <w:attr w:name="Day" w:val="23"/>
                <w:attr w:name="IsLunarDate" w:val="False"/>
                <w:attr w:name="IsROCDate" w:val="False"/>
              </w:smartTagPr>
              <w:r w:rsidRPr="002C6DBD">
                <w:rPr>
                  <w:rFonts w:ascii="宋体" w:hAnsi="宋体"/>
                  <w:bCs/>
                  <w:szCs w:val="21"/>
                </w:rPr>
                <w:t>201</w:t>
              </w:r>
              <w:r w:rsidR="003534A7">
                <w:rPr>
                  <w:rFonts w:ascii="宋体" w:hAnsi="宋体" w:hint="eastAsia"/>
                  <w:bCs/>
                  <w:szCs w:val="21"/>
                </w:rPr>
                <w:t>4</w:t>
              </w:r>
              <w:r w:rsidRPr="002C6DBD">
                <w:rPr>
                  <w:rFonts w:ascii="宋体" w:hAnsi="宋体" w:hint="eastAsia"/>
                  <w:bCs/>
                  <w:szCs w:val="21"/>
                </w:rPr>
                <w:t>年4月</w:t>
              </w:r>
              <w:r w:rsidR="006E7CDF">
                <w:rPr>
                  <w:rFonts w:ascii="宋体" w:hAnsi="宋体"/>
                  <w:bCs/>
                  <w:szCs w:val="21"/>
                </w:rPr>
                <w:t>2</w:t>
              </w:r>
              <w:r w:rsidR="006E7CDF">
                <w:rPr>
                  <w:rFonts w:ascii="宋体" w:hAnsi="宋体" w:hint="eastAsia"/>
                  <w:bCs/>
                  <w:szCs w:val="21"/>
                </w:rPr>
                <w:t>3</w:t>
              </w:r>
              <w:r w:rsidRPr="002C6DBD">
                <w:rPr>
                  <w:rFonts w:ascii="宋体" w:hAnsi="宋体" w:hint="eastAsia"/>
                  <w:bCs/>
                  <w:szCs w:val="21"/>
                </w:rPr>
                <w:t>日</w:t>
              </w:r>
            </w:smartTag>
            <w:r w:rsidR="00E17C9D">
              <w:rPr>
                <w:rFonts w:ascii="宋体" w:hAnsi="宋体" w:hint="eastAsia"/>
                <w:bCs/>
                <w:szCs w:val="21"/>
              </w:rPr>
              <w:t>下</w:t>
            </w:r>
            <w:r w:rsidRPr="002C6DBD">
              <w:rPr>
                <w:rFonts w:ascii="宋体" w:hAnsi="宋体" w:hint="eastAsia"/>
                <w:bCs/>
                <w:szCs w:val="21"/>
              </w:rPr>
              <w:t>午</w:t>
            </w:r>
            <w:r w:rsidRPr="002C6DBD">
              <w:rPr>
                <w:rFonts w:ascii="宋体" w:hAnsi="宋体"/>
                <w:bCs/>
                <w:szCs w:val="21"/>
              </w:rPr>
              <w:t>1</w:t>
            </w:r>
            <w:r w:rsidR="00E17C9D">
              <w:rPr>
                <w:rFonts w:ascii="宋体" w:hAnsi="宋体" w:hint="eastAsia"/>
                <w:bCs/>
                <w:szCs w:val="21"/>
              </w:rPr>
              <w:t>2</w:t>
            </w:r>
            <w:r w:rsidRPr="002C6DBD">
              <w:rPr>
                <w:rFonts w:ascii="宋体" w:hAnsi="宋体" w:hint="eastAsia"/>
                <w:bCs/>
                <w:szCs w:val="21"/>
              </w:rPr>
              <w:t>：</w:t>
            </w:r>
            <w:r w:rsidR="00E17C9D">
              <w:rPr>
                <w:rFonts w:ascii="宋体" w:hAnsi="宋体" w:hint="eastAsia"/>
                <w:bCs/>
                <w:szCs w:val="21"/>
              </w:rPr>
              <w:t>3</w:t>
            </w:r>
            <w:r w:rsidRPr="002C6DBD">
              <w:rPr>
                <w:rFonts w:ascii="宋体" w:hAnsi="宋体"/>
                <w:bCs/>
                <w:szCs w:val="21"/>
              </w:rPr>
              <w:t>0</w:t>
            </w:r>
          </w:p>
          <w:p w:rsidR="00440F16" w:rsidRPr="002C6DBD" w:rsidRDefault="00440F16" w:rsidP="00C76272">
            <w:pPr>
              <w:spacing w:line="360" w:lineRule="auto"/>
              <w:jc w:val="center"/>
              <w:rPr>
                <w:rFonts w:ascii="宋体" w:hAnsi="宋体" w:hint="eastAsia"/>
                <w:color w:val="000000"/>
                <w:szCs w:val="21"/>
              </w:rPr>
            </w:pPr>
          </w:p>
        </w:tc>
        <w:tc>
          <w:tcPr>
            <w:tcW w:w="1800" w:type="dxa"/>
            <w:vMerge w:val="restart"/>
            <w:vAlign w:val="center"/>
          </w:tcPr>
          <w:p w:rsidR="00440F16" w:rsidRDefault="00440F16" w:rsidP="007823DA">
            <w:pPr>
              <w:spacing w:line="360" w:lineRule="auto"/>
              <w:jc w:val="center"/>
              <w:rPr>
                <w:rFonts w:ascii="宋体" w:hAnsi="宋体" w:hint="eastAsia"/>
                <w:szCs w:val="21"/>
              </w:rPr>
            </w:pPr>
            <w:r w:rsidRPr="00F230D8">
              <w:rPr>
                <w:rFonts w:ascii="宋体" w:hAnsi="宋体" w:hint="eastAsia"/>
                <w:szCs w:val="21"/>
              </w:rPr>
              <w:t>嘉定校区电信楼</w:t>
            </w:r>
          </w:p>
          <w:p w:rsidR="00440F16" w:rsidRPr="006364A4" w:rsidRDefault="00440F16" w:rsidP="006364A4">
            <w:pPr>
              <w:spacing w:line="360" w:lineRule="auto"/>
              <w:jc w:val="center"/>
              <w:rPr>
                <w:rFonts w:ascii="宋体" w:hAnsi="宋体" w:hint="eastAsia"/>
                <w:color w:val="000000"/>
                <w:szCs w:val="21"/>
              </w:rPr>
            </w:pPr>
            <w:r w:rsidRPr="00C76479">
              <w:rPr>
                <w:rFonts w:ascii="宋体" w:hAnsi="宋体" w:hint="eastAsia"/>
                <w:szCs w:val="21"/>
              </w:rPr>
              <w:t>603室</w:t>
            </w:r>
          </w:p>
        </w:tc>
      </w:tr>
      <w:tr w:rsidR="00440F16">
        <w:trPr>
          <w:trHeight w:val="612"/>
        </w:trPr>
        <w:tc>
          <w:tcPr>
            <w:tcW w:w="1800" w:type="dxa"/>
            <w:vMerge/>
            <w:vAlign w:val="center"/>
          </w:tcPr>
          <w:p w:rsidR="00440F16" w:rsidRPr="002C6DBD" w:rsidRDefault="00440F16" w:rsidP="002C6DBD">
            <w:pPr>
              <w:spacing w:line="360" w:lineRule="auto"/>
              <w:jc w:val="center"/>
              <w:rPr>
                <w:rFonts w:ascii="宋体" w:hAnsi="宋体" w:hint="eastAsia"/>
                <w:color w:val="000000"/>
                <w:szCs w:val="21"/>
              </w:rPr>
            </w:pPr>
          </w:p>
        </w:tc>
        <w:tc>
          <w:tcPr>
            <w:tcW w:w="1620" w:type="dxa"/>
            <w:vAlign w:val="center"/>
          </w:tcPr>
          <w:p w:rsidR="00440F16" w:rsidRPr="002C6DBD" w:rsidRDefault="00440F16" w:rsidP="00C76272">
            <w:pPr>
              <w:spacing w:line="360" w:lineRule="auto"/>
              <w:jc w:val="center"/>
              <w:rPr>
                <w:rFonts w:ascii="宋体" w:hAnsi="宋体" w:hint="eastAsia"/>
                <w:color w:val="000000"/>
                <w:szCs w:val="21"/>
              </w:rPr>
            </w:pPr>
            <w:r>
              <w:rPr>
                <w:rFonts w:ascii="宋体" w:hAnsi="宋体" w:hint="eastAsia"/>
                <w:color w:val="000000"/>
                <w:szCs w:val="21"/>
              </w:rPr>
              <w:t>专业综合</w:t>
            </w:r>
            <w:r w:rsidRPr="002C6DBD">
              <w:rPr>
                <w:rFonts w:ascii="宋体" w:hAnsi="宋体" w:hint="eastAsia"/>
                <w:color w:val="000000"/>
                <w:szCs w:val="21"/>
              </w:rPr>
              <w:t>面试</w:t>
            </w:r>
          </w:p>
        </w:tc>
        <w:tc>
          <w:tcPr>
            <w:tcW w:w="3060" w:type="dxa"/>
            <w:vMerge/>
            <w:vAlign w:val="center"/>
          </w:tcPr>
          <w:p w:rsidR="00440F16" w:rsidRPr="002C6DBD" w:rsidRDefault="00440F16" w:rsidP="00C76272">
            <w:pPr>
              <w:spacing w:line="360" w:lineRule="auto"/>
              <w:jc w:val="center"/>
              <w:rPr>
                <w:rFonts w:ascii="宋体" w:hAnsi="宋体" w:hint="eastAsia"/>
                <w:color w:val="000000"/>
                <w:szCs w:val="21"/>
              </w:rPr>
            </w:pPr>
          </w:p>
        </w:tc>
        <w:tc>
          <w:tcPr>
            <w:tcW w:w="1800" w:type="dxa"/>
            <w:vMerge/>
            <w:vAlign w:val="center"/>
          </w:tcPr>
          <w:p w:rsidR="00440F16" w:rsidRPr="008D4978" w:rsidRDefault="00440F16" w:rsidP="002C6DBD">
            <w:pPr>
              <w:spacing w:line="360" w:lineRule="auto"/>
              <w:jc w:val="center"/>
              <w:rPr>
                <w:rFonts w:ascii="宋体" w:hAnsi="宋体" w:hint="eastAsia"/>
                <w:color w:val="000000"/>
                <w:szCs w:val="21"/>
                <w:highlight w:val="yellow"/>
              </w:rPr>
            </w:pPr>
          </w:p>
        </w:tc>
      </w:tr>
      <w:tr w:rsidR="00440F16">
        <w:trPr>
          <w:trHeight w:val="649"/>
        </w:trPr>
        <w:tc>
          <w:tcPr>
            <w:tcW w:w="1800" w:type="dxa"/>
            <w:vMerge w:val="restart"/>
            <w:vAlign w:val="center"/>
          </w:tcPr>
          <w:p w:rsidR="00440F16" w:rsidRDefault="00440F16" w:rsidP="002C6DBD">
            <w:pPr>
              <w:spacing w:line="360" w:lineRule="auto"/>
              <w:jc w:val="center"/>
              <w:rPr>
                <w:rFonts w:ascii="宋体" w:hAnsi="宋体" w:hint="eastAsia"/>
                <w:color w:val="000000"/>
                <w:szCs w:val="21"/>
              </w:rPr>
            </w:pPr>
            <w:r>
              <w:rPr>
                <w:rFonts w:ascii="宋体" w:hAnsi="宋体" w:hint="eastAsia"/>
                <w:color w:val="000000"/>
                <w:szCs w:val="21"/>
              </w:rPr>
              <w:t>计算机科学    与技术</w:t>
            </w:r>
          </w:p>
          <w:p w:rsidR="00440F16" w:rsidRPr="002C6DBD" w:rsidRDefault="00440F16" w:rsidP="002C6DBD">
            <w:pPr>
              <w:spacing w:line="360" w:lineRule="auto"/>
              <w:jc w:val="center"/>
              <w:rPr>
                <w:rFonts w:ascii="宋体" w:hAnsi="宋体" w:hint="eastAsia"/>
                <w:color w:val="000000"/>
                <w:szCs w:val="21"/>
              </w:rPr>
            </w:pPr>
          </w:p>
        </w:tc>
        <w:tc>
          <w:tcPr>
            <w:tcW w:w="1620" w:type="dxa"/>
            <w:vAlign w:val="center"/>
          </w:tcPr>
          <w:p w:rsidR="00440F16" w:rsidRPr="002C6DBD" w:rsidRDefault="00440F16" w:rsidP="002C6DBD">
            <w:pPr>
              <w:spacing w:line="360" w:lineRule="auto"/>
              <w:jc w:val="center"/>
              <w:rPr>
                <w:rFonts w:ascii="宋体" w:hAnsi="宋体" w:hint="eastAsia"/>
                <w:color w:val="000000"/>
                <w:szCs w:val="21"/>
              </w:rPr>
            </w:pPr>
            <w:r w:rsidRPr="002C6DBD">
              <w:rPr>
                <w:rFonts w:ascii="宋体" w:hAnsi="宋体" w:hint="eastAsia"/>
                <w:color w:val="000000"/>
                <w:szCs w:val="21"/>
              </w:rPr>
              <w:t>专业英语</w:t>
            </w:r>
            <w:r>
              <w:rPr>
                <w:rFonts w:ascii="宋体" w:hAnsi="宋体" w:hint="eastAsia"/>
                <w:color w:val="000000"/>
                <w:szCs w:val="21"/>
              </w:rPr>
              <w:t>和专业课</w:t>
            </w:r>
            <w:r w:rsidRPr="002C6DBD">
              <w:rPr>
                <w:rFonts w:ascii="宋体" w:hAnsi="宋体" w:hint="eastAsia"/>
                <w:color w:val="000000"/>
                <w:szCs w:val="21"/>
              </w:rPr>
              <w:t>笔试</w:t>
            </w:r>
          </w:p>
        </w:tc>
        <w:tc>
          <w:tcPr>
            <w:tcW w:w="3060" w:type="dxa"/>
            <w:vAlign w:val="center"/>
          </w:tcPr>
          <w:p w:rsidR="00440F16" w:rsidRPr="002C6DBD" w:rsidRDefault="00440F16" w:rsidP="002C6DBD">
            <w:pPr>
              <w:spacing w:line="360" w:lineRule="auto"/>
              <w:jc w:val="center"/>
              <w:rPr>
                <w:rFonts w:ascii="宋体" w:hAnsi="宋体" w:hint="eastAsia"/>
                <w:color w:val="000000"/>
                <w:szCs w:val="21"/>
              </w:rPr>
            </w:pPr>
            <w:smartTag w:uri="urn:schemas-microsoft-com:office:smarttags" w:element="chsdate">
              <w:smartTagPr>
                <w:attr w:name="IsROCDate" w:val="False"/>
                <w:attr w:name="IsLunarDate" w:val="False"/>
                <w:attr w:name="Day" w:val="23"/>
                <w:attr w:name="Month" w:val="4"/>
                <w:attr w:name="Year" w:val="2014"/>
              </w:smartTagPr>
              <w:r w:rsidRPr="002C6DBD">
                <w:rPr>
                  <w:rFonts w:ascii="宋体" w:hAnsi="宋体" w:hint="eastAsia"/>
                  <w:color w:val="000000"/>
                  <w:szCs w:val="21"/>
                </w:rPr>
                <w:t>201</w:t>
              </w:r>
              <w:r w:rsidR="003534A7">
                <w:rPr>
                  <w:rFonts w:ascii="宋体" w:hAnsi="宋体" w:hint="eastAsia"/>
                  <w:color w:val="000000"/>
                  <w:szCs w:val="21"/>
                </w:rPr>
                <w:t>4</w:t>
              </w:r>
              <w:r w:rsidRPr="002C6DBD">
                <w:rPr>
                  <w:rFonts w:ascii="宋体" w:hAnsi="宋体" w:hint="eastAsia"/>
                  <w:color w:val="000000"/>
                  <w:szCs w:val="21"/>
                </w:rPr>
                <w:t>年4月2</w:t>
              </w:r>
              <w:r w:rsidR="006E7CDF">
                <w:rPr>
                  <w:rFonts w:ascii="宋体" w:hAnsi="宋体" w:hint="eastAsia"/>
                  <w:color w:val="000000"/>
                  <w:szCs w:val="21"/>
                </w:rPr>
                <w:t>3</w:t>
              </w:r>
              <w:r w:rsidRPr="002C6DBD">
                <w:rPr>
                  <w:rFonts w:ascii="宋体" w:hAnsi="宋体" w:hint="eastAsia"/>
                  <w:color w:val="000000"/>
                  <w:szCs w:val="21"/>
                </w:rPr>
                <w:t>日</w:t>
              </w:r>
            </w:smartTag>
            <w:r w:rsidRPr="002C6DBD">
              <w:rPr>
                <w:rFonts w:ascii="宋体" w:hAnsi="宋体" w:hint="eastAsia"/>
                <w:color w:val="000000"/>
                <w:szCs w:val="21"/>
              </w:rPr>
              <w:t>上午8：</w:t>
            </w:r>
            <w:r w:rsidR="00C30380">
              <w:rPr>
                <w:rFonts w:ascii="宋体" w:hAnsi="宋体" w:hint="eastAsia"/>
                <w:color w:val="000000"/>
                <w:szCs w:val="21"/>
              </w:rPr>
              <w:t>15</w:t>
            </w:r>
          </w:p>
        </w:tc>
        <w:tc>
          <w:tcPr>
            <w:tcW w:w="1800" w:type="dxa"/>
            <w:vAlign w:val="center"/>
          </w:tcPr>
          <w:p w:rsidR="00440F16" w:rsidRPr="008D4978" w:rsidRDefault="00440F16" w:rsidP="002C6DBD">
            <w:pPr>
              <w:spacing w:line="360" w:lineRule="auto"/>
              <w:jc w:val="center"/>
              <w:rPr>
                <w:rFonts w:ascii="宋体" w:hAnsi="宋体" w:hint="eastAsia"/>
                <w:color w:val="000000"/>
                <w:szCs w:val="21"/>
                <w:highlight w:val="yellow"/>
              </w:rPr>
            </w:pPr>
            <w:r w:rsidRPr="00F230D8">
              <w:rPr>
                <w:rFonts w:ascii="宋体" w:hAnsi="宋体" w:hint="eastAsia"/>
                <w:szCs w:val="21"/>
              </w:rPr>
              <w:t>嘉定校区电信楼</w:t>
            </w:r>
            <w:r>
              <w:rPr>
                <w:rFonts w:ascii="宋体" w:hAnsi="宋体" w:hint="eastAsia"/>
                <w:szCs w:val="21"/>
              </w:rPr>
              <w:t>311</w:t>
            </w:r>
            <w:r w:rsidRPr="00F230D8">
              <w:rPr>
                <w:rFonts w:ascii="宋体" w:hAnsi="宋体" w:hint="eastAsia"/>
                <w:szCs w:val="21"/>
              </w:rPr>
              <w:t>室</w:t>
            </w:r>
          </w:p>
        </w:tc>
      </w:tr>
      <w:tr w:rsidR="00440F16">
        <w:trPr>
          <w:trHeight w:val="641"/>
        </w:trPr>
        <w:tc>
          <w:tcPr>
            <w:tcW w:w="1800" w:type="dxa"/>
            <w:vMerge/>
            <w:vAlign w:val="center"/>
          </w:tcPr>
          <w:p w:rsidR="00440F16" w:rsidRPr="002C6DBD" w:rsidRDefault="00440F16" w:rsidP="002C6DBD">
            <w:pPr>
              <w:spacing w:line="360" w:lineRule="auto"/>
              <w:jc w:val="center"/>
              <w:rPr>
                <w:rFonts w:ascii="宋体" w:hAnsi="宋体" w:hint="eastAsia"/>
                <w:color w:val="000000"/>
                <w:szCs w:val="21"/>
              </w:rPr>
            </w:pPr>
          </w:p>
        </w:tc>
        <w:tc>
          <w:tcPr>
            <w:tcW w:w="1620" w:type="dxa"/>
            <w:vAlign w:val="center"/>
          </w:tcPr>
          <w:p w:rsidR="00440F16" w:rsidRPr="002C6DBD" w:rsidRDefault="00440F16" w:rsidP="002C6DBD">
            <w:pPr>
              <w:spacing w:line="360" w:lineRule="auto"/>
              <w:jc w:val="center"/>
              <w:rPr>
                <w:rFonts w:ascii="宋体" w:hAnsi="宋体" w:hint="eastAsia"/>
                <w:color w:val="000000"/>
                <w:szCs w:val="21"/>
              </w:rPr>
            </w:pPr>
            <w:r w:rsidRPr="002C6DBD">
              <w:rPr>
                <w:rFonts w:ascii="宋体" w:hAnsi="宋体" w:hint="eastAsia"/>
                <w:bCs/>
                <w:szCs w:val="21"/>
              </w:rPr>
              <w:t>英语口语面试</w:t>
            </w:r>
          </w:p>
        </w:tc>
        <w:tc>
          <w:tcPr>
            <w:tcW w:w="3060" w:type="dxa"/>
            <w:vMerge w:val="restart"/>
            <w:vAlign w:val="center"/>
          </w:tcPr>
          <w:p w:rsidR="00440F16" w:rsidRPr="002C6DBD" w:rsidRDefault="00440F16" w:rsidP="002C6DBD">
            <w:pPr>
              <w:spacing w:line="360" w:lineRule="auto"/>
              <w:jc w:val="center"/>
              <w:rPr>
                <w:rFonts w:ascii="宋体" w:hAnsi="宋体" w:hint="eastAsia"/>
                <w:color w:val="000000"/>
                <w:szCs w:val="21"/>
              </w:rPr>
            </w:pPr>
            <w:smartTag w:uri="urn:schemas-microsoft-com:office:smarttags" w:element="chsdate">
              <w:smartTagPr>
                <w:attr w:name="Year" w:val="2014"/>
                <w:attr w:name="Month" w:val="4"/>
                <w:attr w:name="Day" w:val="23"/>
                <w:attr w:name="IsLunarDate" w:val="False"/>
                <w:attr w:name="IsROCDate" w:val="False"/>
              </w:smartTagPr>
              <w:r w:rsidRPr="002C6DBD">
                <w:rPr>
                  <w:rFonts w:ascii="宋体" w:hAnsi="宋体"/>
                  <w:bCs/>
                  <w:szCs w:val="21"/>
                </w:rPr>
                <w:t>201</w:t>
              </w:r>
              <w:r w:rsidR="003534A7">
                <w:rPr>
                  <w:rFonts w:ascii="宋体" w:hAnsi="宋体" w:hint="eastAsia"/>
                  <w:bCs/>
                  <w:szCs w:val="21"/>
                </w:rPr>
                <w:t>4</w:t>
              </w:r>
              <w:r w:rsidRPr="002C6DBD">
                <w:rPr>
                  <w:rFonts w:ascii="宋体" w:hAnsi="宋体" w:hint="eastAsia"/>
                  <w:bCs/>
                  <w:szCs w:val="21"/>
                </w:rPr>
                <w:t>年4月</w:t>
              </w:r>
              <w:r w:rsidRPr="002C6DBD">
                <w:rPr>
                  <w:rFonts w:ascii="宋体" w:hAnsi="宋体"/>
                  <w:bCs/>
                  <w:szCs w:val="21"/>
                </w:rPr>
                <w:t>2</w:t>
              </w:r>
              <w:r w:rsidR="006E7CDF">
                <w:rPr>
                  <w:rFonts w:ascii="宋体" w:hAnsi="宋体" w:hint="eastAsia"/>
                  <w:bCs/>
                  <w:szCs w:val="21"/>
                </w:rPr>
                <w:t>3</w:t>
              </w:r>
              <w:r w:rsidRPr="002C6DBD">
                <w:rPr>
                  <w:rFonts w:ascii="宋体" w:hAnsi="宋体" w:hint="eastAsia"/>
                  <w:bCs/>
                  <w:szCs w:val="21"/>
                </w:rPr>
                <w:t>日</w:t>
              </w:r>
            </w:smartTag>
            <w:r w:rsidR="005A02AA">
              <w:rPr>
                <w:rFonts w:ascii="宋体" w:hAnsi="宋体" w:hint="eastAsia"/>
                <w:bCs/>
                <w:szCs w:val="21"/>
              </w:rPr>
              <w:t>下</w:t>
            </w:r>
            <w:r w:rsidRPr="002C6DBD">
              <w:rPr>
                <w:rFonts w:ascii="宋体" w:hAnsi="宋体" w:hint="eastAsia"/>
                <w:bCs/>
                <w:szCs w:val="21"/>
              </w:rPr>
              <w:t>午</w:t>
            </w:r>
            <w:r w:rsidR="00A6515E">
              <w:rPr>
                <w:rFonts w:ascii="宋体" w:hAnsi="宋体" w:hint="eastAsia"/>
                <w:bCs/>
                <w:szCs w:val="21"/>
              </w:rPr>
              <w:t>12</w:t>
            </w:r>
            <w:r w:rsidRPr="002C6DBD">
              <w:rPr>
                <w:rFonts w:ascii="宋体" w:hAnsi="宋体" w:hint="eastAsia"/>
                <w:bCs/>
                <w:szCs w:val="21"/>
              </w:rPr>
              <w:t>：</w:t>
            </w:r>
            <w:r w:rsidR="00A6515E">
              <w:rPr>
                <w:rFonts w:ascii="宋体" w:hAnsi="宋体" w:hint="eastAsia"/>
                <w:bCs/>
                <w:szCs w:val="21"/>
              </w:rPr>
              <w:t>3</w:t>
            </w:r>
            <w:r w:rsidRPr="002C6DBD">
              <w:rPr>
                <w:rFonts w:ascii="宋体" w:hAnsi="宋体"/>
                <w:bCs/>
                <w:szCs w:val="21"/>
              </w:rPr>
              <w:t>0</w:t>
            </w:r>
          </w:p>
        </w:tc>
        <w:tc>
          <w:tcPr>
            <w:tcW w:w="1800" w:type="dxa"/>
            <w:vMerge w:val="restart"/>
            <w:vAlign w:val="center"/>
          </w:tcPr>
          <w:p w:rsidR="00440F16" w:rsidRPr="008D4978" w:rsidRDefault="00440F16" w:rsidP="002C6DBD">
            <w:pPr>
              <w:spacing w:line="360" w:lineRule="auto"/>
              <w:jc w:val="center"/>
              <w:rPr>
                <w:rFonts w:ascii="宋体" w:hAnsi="宋体" w:hint="eastAsia"/>
                <w:color w:val="000000"/>
                <w:szCs w:val="21"/>
                <w:highlight w:val="yellow"/>
              </w:rPr>
            </w:pPr>
            <w:r w:rsidRPr="00F230D8">
              <w:rPr>
                <w:rFonts w:ascii="宋体" w:hAnsi="宋体" w:hint="eastAsia"/>
                <w:szCs w:val="21"/>
              </w:rPr>
              <w:t>嘉定校区</w:t>
            </w:r>
            <w:r w:rsidRPr="003D2A39">
              <w:rPr>
                <w:rFonts w:ascii="宋体" w:hAnsi="宋体" w:hint="eastAsia"/>
                <w:szCs w:val="21"/>
              </w:rPr>
              <w:t>电信楼</w:t>
            </w:r>
            <w:r w:rsidRPr="003D2A39">
              <w:rPr>
                <w:rFonts w:ascii="宋体" w:hAnsi="宋体"/>
                <w:szCs w:val="21"/>
              </w:rPr>
              <w:t>4</w:t>
            </w:r>
            <w:r w:rsidR="00E65D7D">
              <w:rPr>
                <w:rFonts w:ascii="宋体" w:hAnsi="宋体" w:hint="eastAsia"/>
                <w:szCs w:val="21"/>
              </w:rPr>
              <w:t>03</w:t>
            </w:r>
            <w:r w:rsidRPr="003D2A39">
              <w:rPr>
                <w:rFonts w:ascii="宋体" w:hAnsi="宋体" w:hint="eastAsia"/>
                <w:szCs w:val="21"/>
              </w:rPr>
              <w:t>室</w:t>
            </w:r>
          </w:p>
        </w:tc>
      </w:tr>
      <w:tr w:rsidR="00440F16">
        <w:trPr>
          <w:trHeight w:val="629"/>
        </w:trPr>
        <w:tc>
          <w:tcPr>
            <w:tcW w:w="1800" w:type="dxa"/>
            <w:vMerge/>
          </w:tcPr>
          <w:p w:rsidR="00440F16" w:rsidRPr="002C6DBD" w:rsidRDefault="00440F16" w:rsidP="00F332AB">
            <w:pPr>
              <w:spacing w:line="360" w:lineRule="auto"/>
              <w:rPr>
                <w:rFonts w:ascii="宋体" w:hAnsi="宋体" w:hint="eastAsia"/>
                <w:color w:val="000000"/>
                <w:szCs w:val="21"/>
              </w:rPr>
            </w:pPr>
          </w:p>
        </w:tc>
        <w:tc>
          <w:tcPr>
            <w:tcW w:w="1620" w:type="dxa"/>
            <w:vAlign w:val="center"/>
          </w:tcPr>
          <w:p w:rsidR="00440F16" w:rsidRPr="002C6DBD" w:rsidRDefault="00440F16" w:rsidP="002C6DBD">
            <w:pPr>
              <w:spacing w:line="360" w:lineRule="auto"/>
              <w:jc w:val="center"/>
              <w:rPr>
                <w:rFonts w:ascii="宋体" w:hAnsi="宋体" w:hint="eastAsia"/>
                <w:color w:val="000000"/>
                <w:szCs w:val="21"/>
              </w:rPr>
            </w:pPr>
            <w:r w:rsidRPr="002C6DBD">
              <w:rPr>
                <w:rFonts w:ascii="宋体" w:hAnsi="宋体" w:hint="eastAsia"/>
                <w:szCs w:val="21"/>
              </w:rPr>
              <w:t>专业综合面试</w:t>
            </w:r>
          </w:p>
        </w:tc>
        <w:tc>
          <w:tcPr>
            <w:tcW w:w="3060" w:type="dxa"/>
            <w:vMerge/>
          </w:tcPr>
          <w:p w:rsidR="00440F16" w:rsidRDefault="00440F16" w:rsidP="00F332AB">
            <w:pPr>
              <w:spacing w:line="360" w:lineRule="auto"/>
              <w:rPr>
                <w:rFonts w:ascii="宋体" w:hAnsi="宋体" w:hint="eastAsia"/>
                <w:b/>
                <w:color w:val="000000"/>
                <w:sz w:val="24"/>
              </w:rPr>
            </w:pPr>
          </w:p>
        </w:tc>
        <w:tc>
          <w:tcPr>
            <w:tcW w:w="1800" w:type="dxa"/>
            <w:vMerge/>
          </w:tcPr>
          <w:p w:rsidR="00440F16" w:rsidRDefault="00440F16" w:rsidP="00F332AB">
            <w:pPr>
              <w:spacing w:line="360" w:lineRule="auto"/>
              <w:rPr>
                <w:rFonts w:ascii="宋体" w:hAnsi="宋体" w:hint="eastAsia"/>
                <w:b/>
                <w:color w:val="000000"/>
                <w:sz w:val="24"/>
              </w:rPr>
            </w:pPr>
          </w:p>
        </w:tc>
      </w:tr>
    </w:tbl>
    <w:p w:rsidR="00D765B1" w:rsidRDefault="00D765B1" w:rsidP="00D765B1">
      <w:pPr>
        <w:spacing w:line="360" w:lineRule="auto"/>
        <w:rPr>
          <w:rFonts w:ascii="宋体" w:hAnsi="宋体" w:hint="eastAsia"/>
          <w:b/>
          <w:color w:val="000000"/>
          <w:sz w:val="24"/>
        </w:rPr>
      </w:pPr>
    </w:p>
    <w:p w:rsidR="00D765B1" w:rsidRPr="00D765B1" w:rsidRDefault="00D765B1" w:rsidP="00D765B1">
      <w:pPr>
        <w:numPr>
          <w:ilvl w:val="0"/>
          <w:numId w:val="14"/>
        </w:numPr>
        <w:spacing w:line="360" w:lineRule="auto"/>
        <w:rPr>
          <w:rFonts w:ascii="宋体" w:hAnsi="宋体" w:hint="eastAsia"/>
          <w:b/>
          <w:color w:val="000000"/>
          <w:sz w:val="28"/>
          <w:szCs w:val="28"/>
        </w:rPr>
      </w:pPr>
      <w:r w:rsidRPr="00D765B1">
        <w:rPr>
          <w:rFonts w:ascii="宋体" w:hAnsi="宋体" w:hint="eastAsia"/>
          <w:b/>
          <w:color w:val="000000"/>
          <w:sz w:val="28"/>
          <w:szCs w:val="28"/>
        </w:rPr>
        <w:t>复试时需提交的材料</w:t>
      </w:r>
    </w:p>
    <w:p w:rsidR="00D765B1" w:rsidRPr="00CC20A6" w:rsidRDefault="00D765B1" w:rsidP="00D765B1">
      <w:pPr>
        <w:spacing w:line="360" w:lineRule="auto"/>
        <w:rPr>
          <w:rFonts w:ascii="宋体" w:hAnsi="宋体" w:hint="eastAsia"/>
          <w:szCs w:val="21"/>
        </w:rPr>
      </w:pPr>
      <w:r w:rsidRPr="00CC20A6">
        <w:rPr>
          <w:rFonts w:ascii="宋体" w:hAnsi="宋体" w:hint="eastAsia"/>
          <w:szCs w:val="21"/>
        </w:rPr>
        <w:t>1、</w:t>
      </w:r>
      <w:r w:rsidRPr="00CC20A6">
        <w:rPr>
          <w:rFonts w:ascii="宋体" w:hAnsi="宋体"/>
          <w:szCs w:val="21"/>
        </w:rPr>
        <w:t>准考证</w:t>
      </w:r>
    </w:p>
    <w:p w:rsidR="00D765B1" w:rsidRPr="00CC20A6" w:rsidRDefault="00D765B1" w:rsidP="00D765B1">
      <w:pPr>
        <w:spacing w:line="360" w:lineRule="auto"/>
        <w:rPr>
          <w:rFonts w:ascii="宋体" w:hAnsi="宋体" w:hint="eastAsia"/>
          <w:szCs w:val="21"/>
        </w:rPr>
      </w:pPr>
      <w:r w:rsidRPr="00CC20A6">
        <w:rPr>
          <w:rFonts w:ascii="宋体" w:hAnsi="宋体" w:hint="eastAsia"/>
          <w:szCs w:val="21"/>
        </w:rPr>
        <w:t>2、</w:t>
      </w:r>
      <w:r w:rsidRPr="00CC20A6">
        <w:rPr>
          <w:rFonts w:ascii="宋体" w:hAnsi="宋体"/>
          <w:szCs w:val="21"/>
        </w:rPr>
        <w:t>身份证</w:t>
      </w:r>
    </w:p>
    <w:p w:rsidR="00D765B1" w:rsidRPr="00CC20A6" w:rsidRDefault="00D765B1" w:rsidP="00D765B1">
      <w:pPr>
        <w:spacing w:line="360" w:lineRule="auto"/>
        <w:rPr>
          <w:rFonts w:ascii="宋体" w:hAnsi="宋体" w:hint="eastAsia"/>
          <w:szCs w:val="21"/>
        </w:rPr>
      </w:pPr>
      <w:r w:rsidRPr="00CC20A6">
        <w:rPr>
          <w:rFonts w:ascii="宋体" w:hAnsi="宋体" w:hint="eastAsia"/>
          <w:szCs w:val="21"/>
        </w:rPr>
        <w:t>3、</w:t>
      </w:r>
      <w:r>
        <w:rPr>
          <w:rFonts w:ascii="宋体" w:hAnsi="宋体" w:hint="eastAsia"/>
          <w:szCs w:val="21"/>
        </w:rPr>
        <w:t>《</w:t>
      </w:r>
      <w:r w:rsidRPr="00CC20A6">
        <w:rPr>
          <w:rFonts w:ascii="宋体" w:hAnsi="宋体"/>
          <w:szCs w:val="21"/>
        </w:rPr>
        <w:t>同济大学201</w:t>
      </w:r>
      <w:r w:rsidR="003534A7">
        <w:rPr>
          <w:rFonts w:ascii="宋体" w:hAnsi="宋体" w:hint="eastAsia"/>
          <w:szCs w:val="21"/>
        </w:rPr>
        <w:t>4</w:t>
      </w:r>
      <w:r w:rsidRPr="00CC20A6">
        <w:rPr>
          <w:rFonts w:ascii="宋体" w:hAnsi="宋体"/>
          <w:szCs w:val="21"/>
        </w:rPr>
        <w:t>年攻读博士学位研究生报名登记表</w:t>
      </w:r>
      <w:r>
        <w:rPr>
          <w:rFonts w:ascii="宋体" w:hAnsi="宋体" w:hint="eastAsia"/>
          <w:szCs w:val="21"/>
        </w:rPr>
        <w:t>》</w:t>
      </w:r>
    </w:p>
    <w:p w:rsidR="00D765B1" w:rsidRPr="00CC20A6" w:rsidRDefault="00D765B1" w:rsidP="00D765B1">
      <w:pPr>
        <w:spacing w:line="360" w:lineRule="auto"/>
        <w:rPr>
          <w:rFonts w:ascii="宋体" w:hAnsi="宋体" w:hint="eastAsia"/>
          <w:szCs w:val="21"/>
        </w:rPr>
      </w:pPr>
      <w:r w:rsidRPr="00CC20A6">
        <w:rPr>
          <w:rFonts w:ascii="宋体" w:hAnsi="宋体" w:hint="eastAsia"/>
          <w:szCs w:val="21"/>
        </w:rPr>
        <w:t>4、</w:t>
      </w:r>
      <w:r w:rsidRPr="00CC20A6">
        <w:rPr>
          <w:rFonts w:ascii="宋体" w:hAnsi="宋体"/>
          <w:szCs w:val="21"/>
        </w:rPr>
        <w:t>本科及硕士期间的成绩单</w:t>
      </w:r>
      <w:r>
        <w:rPr>
          <w:rFonts w:ascii="宋体" w:hAnsi="宋体" w:hint="eastAsia"/>
          <w:szCs w:val="21"/>
        </w:rPr>
        <w:t>（需加盖学校公章）</w:t>
      </w:r>
    </w:p>
    <w:p w:rsidR="00D765B1" w:rsidRPr="00CC20A6" w:rsidRDefault="00D765B1" w:rsidP="00D765B1">
      <w:pPr>
        <w:spacing w:line="360" w:lineRule="auto"/>
        <w:rPr>
          <w:rFonts w:ascii="宋体" w:hAnsi="宋体" w:hint="eastAsia"/>
          <w:szCs w:val="21"/>
        </w:rPr>
      </w:pPr>
      <w:r w:rsidRPr="00CC20A6">
        <w:rPr>
          <w:rFonts w:ascii="宋体" w:hAnsi="宋体" w:hint="eastAsia"/>
          <w:szCs w:val="21"/>
        </w:rPr>
        <w:t>5、</w:t>
      </w:r>
      <w:r w:rsidRPr="00CC20A6">
        <w:rPr>
          <w:rFonts w:ascii="宋体" w:hAnsi="宋体"/>
          <w:szCs w:val="21"/>
        </w:rPr>
        <w:t>两位专家的推荐书</w:t>
      </w:r>
    </w:p>
    <w:p w:rsidR="00D765B1" w:rsidRPr="00CC20A6" w:rsidRDefault="00D765B1" w:rsidP="00D765B1">
      <w:pPr>
        <w:spacing w:line="360" w:lineRule="auto"/>
        <w:rPr>
          <w:rFonts w:ascii="宋体" w:hAnsi="宋体" w:hint="eastAsia"/>
          <w:szCs w:val="21"/>
        </w:rPr>
      </w:pPr>
      <w:r w:rsidRPr="00CC20A6">
        <w:rPr>
          <w:rFonts w:ascii="宋体" w:hAnsi="宋体" w:hint="eastAsia"/>
          <w:szCs w:val="21"/>
        </w:rPr>
        <w:t>6、</w:t>
      </w:r>
      <w:r w:rsidRPr="00CC20A6">
        <w:rPr>
          <w:rFonts w:ascii="宋体" w:hAnsi="宋体"/>
          <w:szCs w:val="21"/>
        </w:rPr>
        <w:t>硕士学位论文</w:t>
      </w:r>
      <w:r w:rsidRPr="00CC20A6">
        <w:rPr>
          <w:rFonts w:ascii="宋体" w:hAnsi="宋体" w:hint="eastAsia"/>
          <w:szCs w:val="21"/>
        </w:rPr>
        <w:t>及</w:t>
      </w:r>
      <w:r w:rsidRPr="00CC20A6">
        <w:rPr>
          <w:rFonts w:ascii="宋体" w:hAnsi="宋体"/>
          <w:szCs w:val="21"/>
        </w:rPr>
        <w:t>评议书</w:t>
      </w:r>
      <w:r w:rsidRPr="00CC20A6">
        <w:rPr>
          <w:rFonts w:ascii="宋体" w:hAnsi="宋体" w:hint="eastAsia"/>
          <w:szCs w:val="21"/>
        </w:rPr>
        <w:t>（应届硕士毕业生可提供硕士学位论文初稿）</w:t>
      </w:r>
    </w:p>
    <w:p w:rsidR="00D765B1" w:rsidRPr="00CC20A6" w:rsidRDefault="00D765B1" w:rsidP="00D765B1">
      <w:pPr>
        <w:spacing w:line="360" w:lineRule="auto"/>
        <w:rPr>
          <w:rFonts w:ascii="宋体" w:hAnsi="宋体" w:hint="eastAsia"/>
          <w:szCs w:val="21"/>
        </w:rPr>
      </w:pPr>
      <w:r w:rsidRPr="00CC20A6">
        <w:rPr>
          <w:rFonts w:ascii="宋体" w:hAnsi="宋体" w:hint="eastAsia"/>
          <w:szCs w:val="21"/>
        </w:rPr>
        <w:t>7、以第一作者（或导师</w:t>
      </w:r>
      <w:r>
        <w:rPr>
          <w:rFonts w:ascii="宋体" w:hAnsi="宋体" w:hint="eastAsia"/>
          <w:szCs w:val="21"/>
        </w:rPr>
        <w:t>为</w:t>
      </w:r>
      <w:r w:rsidRPr="00CC20A6">
        <w:rPr>
          <w:rFonts w:ascii="宋体" w:hAnsi="宋体" w:hint="eastAsia"/>
          <w:szCs w:val="21"/>
        </w:rPr>
        <w:t>第一</w:t>
      </w:r>
      <w:r>
        <w:rPr>
          <w:rFonts w:ascii="宋体" w:hAnsi="宋体" w:hint="eastAsia"/>
          <w:szCs w:val="21"/>
        </w:rPr>
        <w:t>作者</w:t>
      </w:r>
      <w:r w:rsidRPr="00CC20A6">
        <w:rPr>
          <w:rFonts w:ascii="宋体" w:hAnsi="宋体" w:hint="eastAsia"/>
          <w:szCs w:val="21"/>
        </w:rPr>
        <w:t>本人</w:t>
      </w:r>
      <w:r>
        <w:rPr>
          <w:rFonts w:ascii="宋体" w:hAnsi="宋体" w:hint="eastAsia"/>
          <w:szCs w:val="21"/>
        </w:rPr>
        <w:t>为</w:t>
      </w:r>
      <w:r w:rsidRPr="00CC20A6">
        <w:rPr>
          <w:rFonts w:ascii="宋体" w:hAnsi="宋体" w:hint="eastAsia"/>
          <w:szCs w:val="21"/>
        </w:rPr>
        <w:t>第二作者）公开发表（出版）的论文（专著）</w:t>
      </w:r>
    </w:p>
    <w:p w:rsidR="00D765B1" w:rsidRPr="00CC20A6" w:rsidRDefault="00D765B1" w:rsidP="00D765B1">
      <w:pPr>
        <w:spacing w:line="360" w:lineRule="auto"/>
        <w:rPr>
          <w:rFonts w:ascii="宋体" w:hAnsi="宋体" w:hint="eastAsia"/>
          <w:szCs w:val="21"/>
        </w:rPr>
      </w:pPr>
      <w:r w:rsidRPr="00CC20A6">
        <w:rPr>
          <w:rFonts w:ascii="宋体" w:hAnsi="宋体" w:hint="eastAsia"/>
          <w:szCs w:val="21"/>
        </w:rPr>
        <w:t>8、</w:t>
      </w:r>
      <w:r w:rsidRPr="00CC20A6">
        <w:rPr>
          <w:rFonts w:ascii="宋体" w:hAnsi="宋体"/>
          <w:szCs w:val="21"/>
        </w:rPr>
        <w:t>科研成果证明书</w:t>
      </w:r>
    </w:p>
    <w:p w:rsidR="00D765B1" w:rsidRPr="00CC20A6" w:rsidRDefault="00D765B1" w:rsidP="00D765B1">
      <w:pPr>
        <w:spacing w:line="360" w:lineRule="auto"/>
        <w:rPr>
          <w:rFonts w:ascii="宋体" w:hAnsi="宋体" w:hint="eastAsia"/>
          <w:szCs w:val="21"/>
        </w:rPr>
      </w:pPr>
      <w:r w:rsidRPr="00CC20A6">
        <w:rPr>
          <w:rFonts w:ascii="宋体" w:hAnsi="宋体" w:hint="eastAsia"/>
          <w:szCs w:val="21"/>
        </w:rPr>
        <w:t>9、</w:t>
      </w:r>
      <w:r w:rsidRPr="00CC20A6">
        <w:rPr>
          <w:rFonts w:ascii="宋体" w:hAnsi="宋体"/>
          <w:szCs w:val="21"/>
        </w:rPr>
        <w:t>学习（工作）中获奖证书</w:t>
      </w:r>
    </w:p>
    <w:p w:rsidR="00D765B1" w:rsidRPr="00CC20A6" w:rsidRDefault="00D765B1" w:rsidP="00D765B1">
      <w:pPr>
        <w:spacing w:line="360" w:lineRule="auto"/>
        <w:rPr>
          <w:rFonts w:ascii="宋体" w:hAnsi="宋体" w:hint="eastAsia"/>
          <w:szCs w:val="21"/>
        </w:rPr>
      </w:pPr>
      <w:r w:rsidRPr="00CC20A6">
        <w:rPr>
          <w:rFonts w:ascii="宋体" w:hAnsi="宋体" w:hint="eastAsia"/>
          <w:szCs w:val="21"/>
        </w:rPr>
        <w:lastRenderedPageBreak/>
        <w:t>10、</w:t>
      </w:r>
      <w:r w:rsidRPr="00CC20A6">
        <w:rPr>
          <w:rFonts w:ascii="宋体" w:hAnsi="宋体"/>
          <w:szCs w:val="21"/>
        </w:rPr>
        <w:t>自我评价等</w:t>
      </w:r>
      <w:r w:rsidRPr="00CC20A6">
        <w:rPr>
          <w:rFonts w:ascii="宋体" w:hAnsi="宋体" w:hint="eastAsia"/>
          <w:szCs w:val="21"/>
        </w:rPr>
        <w:t>其他材料</w:t>
      </w:r>
    </w:p>
    <w:p w:rsidR="00D765B1" w:rsidRDefault="00D765B1" w:rsidP="00D765B1">
      <w:pPr>
        <w:spacing w:line="360" w:lineRule="auto"/>
        <w:rPr>
          <w:rFonts w:ascii="宋体" w:hAnsi="宋体" w:hint="eastAsia"/>
          <w:b/>
          <w:color w:val="000000"/>
          <w:sz w:val="24"/>
        </w:rPr>
      </w:pPr>
    </w:p>
    <w:p w:rsidR="00646721" w:rsidRPr="00BA747F" w:rsidRDefault="003A4F56" w:rsidP="003A4F56">
      <w:pPr>
        <w:spacing w:line="360" w:lineRule="auto"/>
        <w:rPr>
          <w:rFonts w:ascii="宋体" w:hAnsi="宋体" w:hint="eastAsia"/>
          <w:b/>
          <w:sz w:val="28"/>
          <w:szCs w:val="28"/>
        </w:rPr>
      </w:pPr>
      <w:r w:rsidRPr="00BA747F">
        <w:rPr>
          <w:rFonts w:ascii="宋体" w:hAnsi="宋体" w:hint="eastAsia"/>
          <w:b/>
          <w:color w:val="000000"/>
          <w:sz w:val="28"/>
          <w:szCs w:val="28"/>
        </w:rPr>
        <w:t>四、</w:t>
      </w:r>
      <w:r w:rsidR="00646721" w:rsidRPr="00BA747F">
        <w:rPr>
          <w:rFonts w:ascii="宋体" w:hAnsi="宋体" w:hint="eastAsia"/>
          <w:b/>
          <w:sz w:val="28"/>
          <w:szCs w:val="28"/>
        </w:rPr>
        <w:t>201</w:t>
      </w:r>
      <w:r w:rsidR="00EE70A6">
        <w:rPr>
          <w:rFonts w:ascii="宋体" w:hAnsi="宋体" w:hint="eastAsia"/>
          <w:b/>
          <w:sz w:val="28"/>
          <w:szCs w:val="28"/>
        </w:rPr>
        <w:t>4</w:t>
      </w:r>
      <w:r w:rsidR="00646721" w:rsidRPr="00BA747F">
        <w:rPr>
          <w:rFonts w:ascii="宋体" w:hAnsi="宋体" w:hint="eastAsia"/>
          <w:b/>
          <w:sz w:val="28"/>
          <w:szCs w:val="28"/>
        </w:rPr>
        <w:t>级全日制优秀博士生新生奖学金评选</w:t>
      </w:r>
    </w:p>
    <w:p w:rsidR="003A4F56" w:rsidRPr="007823DA" w:rsidRDefault="007823DA" w:rsidP="007823DA">
      <w:pPr>
        <w:spacing w:line="440" w:lineRule="exact"/>
        <w:ind w:firstLineChars="196" w:firstLine="412"/>
        <w:rPr>
          <w:rFonts w:ascii="宋体" w:hAnsi="宋体" w:hint="eastAsia"/>
          <w:b/>
          <w:szCs w:val="21"/>
        </w:rPr>
      </w:pPr>
      <w:r>
        <w:rPr>
          <w:rFonts w:ascii="宋体" w:hAnsi="宋体" w:hint="eastAsia"/>
          <w:szCs w:val="21"/>
        </w:rPr>
        <w:t>复试时</w:t>
      </w:r>
      <w:r w:rsidR="003A4F56" w:rsidRPr="007823DA">
        <w:rPr>
          <w:rFonts w:ascii="宋体" w:hAnsi="宋体" w:hint="eastAsia"/>
          <w:szCs w:val="21"/>
        </w:rPr>
        <w:t>同时开展普通招考</w:t>
      </w:r>
      <w:smartTag w:uri="urn:schemas-microsoft-com:office:smarttags" w:element="PersonName">
        <w:smartTagPr>
          <w:attr w:name="ProductID" w:val="全日制"/>
        </w:smartTagPr>
        <w:r w:rsidR="003A4F56" w:rsidRPr="007823DA">
          <w:rPr>
            <w:rFonts w:ascii="宋体" w:hAnsi="宋体" w:hint="eastAsia"/>
            <w:szCs w:val="21"/>
          </w:rPr>
          <w:t>全日制</w:t>
        </w:r>
      </w:smartTag>
      <w:r w:rsidR="003A4F56" w:rsidRPr="007823DA">
        <w:rPr>
          <w:rFonts w:ascii="宋体" w:hAnsi="宋体" w:hint="eastAsia"/>
          <w:szCs w:val="21"/>
        </w:rPr>
        <w:t>博士生新生奖学金的申请工作</w:t>
      </w:r>
      <w:r w:rsidR="00CC062B">
        <w:rPr>
          <w:rFonts w:ascii="宋体" w:hAnsi="宋体" w:hint="eastAsia"/>
          <w:szCs w:val="21"/>
        </w:rPr>
        <w:t>，</w:t>
      </w:r>
      <w:r w:rsidR="003A4F56" w:rsidRPr="007823DA">
        <w:rPr>
          <w:rFonts w:ascii="宋体" w:hAnsi="宋体" w:hint="eastAsia"/>
          <w:szCs w:val="21"/>
        </w:rPr>
        <w:t>申请者需填写《</w:t>
      </w:r>
      <w:r w:rsidR="00DE3E4B">
        <w:rPr>
          <w:rFonts w:ascii="宋体" w:hAnsi="宋体"/>
          <w:szCs w:val="21"/>
        </w:rPr>
        <w:t>201</w:t>
      </w:r>
      <w:r w:rsidR="00EE70A6">
        <w:rPr>
          <w:rFonts w:ascii="宋体" w:hAnsi="宋体" w:hint="eastAsia"/>
          <w:szCs w:val="21"/>
        </w:rPr>
        <w:t>4</w:t>
      </w:r>
      <w:r w:rsidR="003A4F56" w:rsidRPr="007823DA">
        <w:rPr>
          <w:rFonts w:ascii="宋体" w:hAnsi="宋体" w:hint="eastAsia"/>
          <w:szCs w:val="21"/>
        </w:rPr>
        <w:t>级博士新生奖学金申请表（普通招考</w:t>
      </w:r>
      <w:smartTag w:uri="urn:schemas-microsoft-com:office:smarttags" w:element="PersonName">
        <w:smartTagPr>
          <w:attr w:name="ProductID" w:val="全日制"/>
        </w:smartTagPr>
        <w:r w:rsidR="003A4F56" w:rsidRPr="007823DA">
          <w:rPr>
            <w:rFonts w:ascii="宋体" w:hAnsi="宋体" w:hint="eastAsia"/>
            <w:szCs w:val="21"/>
          </w:rPr>
          <w:t>全日制</w:t>
        </w:r>
      </w:smartTag>
      <w:r w:rsidR="003A4F56" w:rsidRPr="007823DA">
        <w:rPr>
          <w:rFonts w:ascii="宋体" w:hAnsi="宋体" w:hint="eastAsia"/>
          <w:szCs w:val="21"/>
        </w:rPr>
        <w:t>博士生）》并附相关证明材料</w:t>
      </w:r>
      <w:r w:rsidR="001830A4" w:rsidRPr="001830A4">
        <w:rPr>
          <w:rFonts w:ascii="宋体" w:hAnsi="宋体" w:hint="eastAsia"/>
          <w:szCs w:val="21"/>
        </w:rPr>
        <w:t>（检索论文须提供校图书馆的检索证明和原文复印件）</w:t>
      </w:r>
      <w:r w:rsidR="001144A3">
        <w:rPr>
          <w:rFonts w:ascii="宋体" w:hAnsi="宋体" w:hint="eastAsia"/>
          <w:szCs w:val="21"/>
        </w:rPr>
        <w:t>。申请工作在复试当天由各系</w:t>
      </w:r>
      <w:r w:rsidR="00013258">
        <w:rPr>
          <w:rFonts w:ascii="宋体" w:hAnsi="宋体" w:hint="eastAsia"/>
          <w:szCs w:val="21"/>
        </w:rPr>
        <w:t>安排。</w:t>
      </w:r>
    </w:p>
    <w:p w:rsidR="00646721" w:rsidRPr="002F76D8" w:rsidRDefault="003A4F56" w:rsidP="00BA747F">
      <w:pPr>
        <w:ind w:firstLineChars="200" w:firstLine="422"/>
        <w:rPr>
          <w:rFonts w:ascii="宋体" w:hAnsi="宋体" w:hint="eastAsia"/>
          <w:szCs w:val="21"/>
        </w:rPr>
      </w:pPr>
      <w:r>
        <w:rPr>
          <w:rFonts w:ascii="宋体" w:hAnsi="宋体" w:hint="eastAsia"/>
          <w:b/>
          <w:szCs w:val="21"/>
        </w:rPr>
        <w:t xml:space="preserve"> </w:t>
      </w:r>
    </w:p>
    <w:p w:rsidR="002164F2" w:rsidRPr="00890CFC" w:rsidRDefault="002164F2" w:rsidP="00BA747F">
      <w:pPr>
        <w:numPr>
          <w:ilvl w:val="0"/>
          <w:numId w:val="15"/>
        </w:numPr>
        <w:spacing w:line="360" w:lineRule="auto"/>
        <w:rPr>
          <w:rFonts w:ascii="宋体" w:hAnsi="宋体" w:hint="eastAsia"/>
          <w:b/>
          <w:color w:val="000000"/>
          <w:sz w:val="28"/>
          <w:szCs w:val="28"/>
        </w:rPr>
      </w:pPr>
      <w:r w:rsidRPr="00890CFC">
        <w:rPr>
          <w:rFonts w:ascii="宋体" w:hAnsi="宋体" w:hint="eastAsia"/>
          <w:b/>
          <w:color w:val="000000"/>
          <w:sz w:val="28"/>
          <w:szCs w:val="28"/>
        </w:rPr>
        <w:t>相关补充说明</w:t>
      </w:r>
    </w:p>
    <w:p w:rsidR="00F332AB" w:rsidRPr="00440F16" w:rsidRDefault="00824DF8" w:rsidP="006364A4">
      <w:pPr>
        <w:spacing w:line="324" w:lineRule="auto"/>
        <w:ind w:left="315" w:hangingChars="150" w:hanging="315"/>
        <w:rPr>
          <w:rFonts w:ascii="宋体" w:hAnsi="宋体"/>
          <w:szCs w:val="21"/>
        </w:rPr>
      </w:pPr>
      <w:r w:rsidRPr="00440F16">
        <w:rPr>
          <w:rFonts w:ascii="宋体" w:hAnsi="宋体" w:hint="eastAsia"/>
          <w:szCs w:val="21"/>
        </w:rPr>
        <w:t>1、</w:t>
      </w:r>
      <w:r w:rsidR="00F332AB" w:rsidRPr="00440F16">
        <w:rPr>
          <w:rFonts w:ascii="宋体" w:hAnsi="宋体"/>
          <w:szCs w:val="21"/>
        </w:rPr>
        <w:t>复试期间须进行身体健康状况检查，</w:t>
      </w:r>
      <w:r w:rsidR="00E6160D">
        <w:rPr>
          <w:rFonts w:ascii="宋体" w:hAnsi="宋体" w:hint="eastAsia"/>
          <w:szCs w:val="21"/>
        </w:rPr>
        <w:t>详见研究生院招生处体检要求，</w:t>
      </w:r>
      <w:r w:rsidR="00CB2738" w:rsidRPr="00440F16">
        <w:rPr>
          <w:rFonts w:ascii="宋体" w:hAnsi="宋体" w:hint="eastAsia"/>
          <w:szCs w:val="21"/>
        </w:rPr>
        <w:t>未参加体检和</w:t>
      </w:r>
      <w:r w:rsidR="00F332AB" w:rsidRPr="00440F16">
        <w:rPr>
          <w:rFonts w:ascii="宋体" w:hAnsi="宋体"/>
          <w:szCs w:val="21"/>
        </w:rPr>
        <w:t>体检不合格的考生将不予录取。</w:t>
      </w:r>
    </w:p>
    <w:p w:rsidR="00AE7170" w:rsidRDefault="00F332AB" w:rsidP="006364A4">
      <w:pPr>
        <w:spacing w:line="360" w:lineRule="auto"/>
        <w:ind w:left="315" w:hangingChars="150" w:hanging="315"/>
        <w:rPr>
          <w:rFonts w:ascii="宋体" w:hAnsi="宋体" w:hint="eastAsia"/>
          <w:szCs w:val="21"/>
        </w:rPr>
      </w:pPr>
      <w:r w:rsidRPr="00440F16">
        <w:rPr>
          <w:rFonts w:ascii="宋体" w:hAnsi="宋体" w:hint="eastAsia"/>
          <w:szCs w:val="21"/>
        </w:rPr>
        <w:t>2、</w:t>
      </w:r>
      <w:r w:rsidR="00AE7170" w:rsidRPr="00440F16">
        <w:rPr>
          <w:rFonts w:ascii="宋体" w:hAnsi="宋体" w:hint="eastAsia"/>
          <w:szCs w:val="21"/>
        </w:rPr>
        <w:t>复试时需要提交的材料是了解考生以往学习和科研情况以及评价考生是否具备创新能力的重要依据，请认真准备，</w:t>
      </w:r>
      <w:r w:rsidR="000B0E41" w:rsidRPr="00440F16">
        <w:rPr>
          <w:rFonts w:ascii="宋体" w:hAnsi="宋体" w:hint="eastAsia"/>
          <w:szCs w:val="21"/>
        </w:rPr>
        <w:t>并</w:t>
      </w:r>
      <w:r w:rsidR="00AE7170" w:rsidRPr="00440F16">
        <w:rPr>
          <w:rFonts w:ascii="宋体" w:hAnsi="宋体" w:hint="eastAsia"/>
          <w:szCs w:val="21"/>
        </w:rPr>
        <w:t>在复试时提交复试小组。</w:t>
      </w:r>
    </w:p>
    <w:p w:rsidR="001144A3" w:rsidRDefault="001144A3" w:rsidP="006364A4">
      <w:pPr>
        <w:spacing w:line="360" w:lineRule="auto"/>
        <w:ind w:left="315" w:hangingChars="150" w:hanging="315"/>
        <w:rPr>
          <w:rFonts w:ascii="宋体" w:hAnsi="宋体" w:hint="eastAsia"/>
          <w:szCs w:val="21"/>
        </w:rPr>
      </w:pPr>
      <w:r>
        <w:rPr>
          <w:rFonts w:ascii="宋体" w:hAnsi="宋体" w:hint="eastAsia"/>
          <w:szCs w:val="21"/>
        </w:rPr>
        <w:t>3、</w:t>
      </w:r>
      <w:r w:rsidRPr="00231F56">
        <w:rPr>
          <w:rFonts w:ascii="宋体" w:hAnsi="宋体" w:hint="eastAsia"/>
          <w:szCs w:val="21"/>
        </w:rPr>
        <w:t>复试内容</w:t>
      </w:r>
      <w:r>
        <w:rPr>
          <w:rFonts w:ascii="宋体" w:hAnsi="宋体" w:hint="eastAsia"/>
          <w:szCs w:val="21"/>
        </w:rPr>
        <w:t>和形式</w:t>
      </w:r>
    </w:p>
    <w:p w:rsidR="001144A3" w:rsidRDefault="001144A3" w:rsidP="001144A3">
      <w:pPr>
        <w:spacing w:line="360" w:lineRule="auto"/>
        <w:ind w:leftChars="150" w:left="315"/>
        <w:rPr>
          <w:rFonts w:ascii="宋体" w:hAnsi="宋体" w:hint="eastAsia"/>
          <w:szCs w:val="21"/>
        </w:rPr>
      </w:pPr>
      <w:r w:rsidRPr="00231F56">
        <w:rPr>
          <w:rFonts w:ascii="宋体" w:hAnsi="宋体" w:hint="eastAsia"/>
          <w:szCs w:val="21"/>
        </w:rPr>
        <w:t>专业课（笔试，</w:t>
      </w:r>
      <w:r>
        <w:rPr>
          <w:rFonts w:ascii="宋体" w:hAnsi="宋体" w:hint="eastAsia"/>
          <w:szCs w:val="21"/>
        </w:rPr>
        <w:t>满分</w:t>
      </w:r>
      <w:r w:rsidRPr="00231F56">
        <w:rPr>
          <w:rFonts w:ascii="宋体" w:hAnsi="宋体" w:hint="eastAsia"/>
          <w:szCs w:val="21"/>
        </w:rPr>
        <w:t>100分）、专业外语（笔试，</w:t>
      </w:r>
      <w:r>
        <w:rPr>
          <w:rFonts w:ascii="宋体" w:hAnsi="宋体" w:hint="eastAsia"/>
          <w:szCs w:val="21"/>
        </w:rPr>
        <w:t>满分</w:t>
      </w:r>
      <w:r w:rsidRPr="00231F56">
        <w:rPr>
          <w:rFonts w:ascii="宋体" w:hAnsi="宋体" w:hint="eastAsia"/>
          <w:szCs w:val="21"/>
        </w:rPr>
        <w:t>50分）、外语听力与口语（面试，</w:t>
      </w:r>
      <w:r>
        <w:rPr>
          <w:rFonts w:ascii="宋体" w:hAnsi="宋体" w:hint="eastAsia"/>
          <w:szCs w:val="21"/>
        </w:rPr>
        <w:t>满分</w:t>
      </w:r>
      <w:r w:rsidRPr="00231F56">
        <w:rPr>
          <w:rFonts w:ascii="宋体" w:hAnsi="宋体" w:hint="eastAsia"/>
          <w:szCs w:val="21"/>
        </w:rPr>
        <w:t>50分）、专业综合（面试，</w:t>
      </w:r>
      <w:r>
        <w:rPr>
          <w:rFonts w:ascii="宋体" w:hAnsi="宋体" w:hint="eastAsia"/>
          <w:szCs w:val="21"/>
        </w:rPr>
        <w:t>满分</w:t>
      </w:r>
      <w:r w:rsidRPr="00231F56">
        <w:rPr>
          <w:rFonts w:ascii="宋体" w:hAnsi="宋体" w:hint="eastAsia"/>
          <w:szCs w:val="21"/>
        </w:rPr>
        <w:t>1</w:t>
      </w:r>
      <w:r>
        <w:rPr>
          <w:rFonts w:ascii="宋体" w:hAnsi="宋体" w:hint="eastAsia"/>
          <w:szCs w:val="21"/>
        </w:rPr>
        <w:t>0</w:t>
      </w:r>
      <w:r w:rsidRPr="00231F56">
        <w:rPr>
          <w:rFonts w:ascii="宋体" w:hAnsi="宋体" w:hint="eastAsia"/>
          <w:szCs w:val="21"/>
        </w:rPr>
        <w:t>0分），</w:t>
      </w:r>
      <w:r>
        <w:rPr>
          <w:rFonts w:ascii="宋体" w:hAnsi="宋体" w:hint="eastAsia"/>
          <w:szCs w:val="21"/>
        </w:rPr>
        <w:t>考生材料评价（满分100分）。</w:t>
      </w:r>
    </w:p>
    <w:p w:rsidR="001144A3" w:rsidRDefault="001144A3" w:rsidP="001144A3">
      <w:pPr>
        <w:spacing w:line="360" w:lineRule="auto"/>
        <w:ind w:leftChars="150" w:left="315"/>
        <w:rPr>
          <w:rFonts w:ascii="宋体" w:hAnsi="宋体" w:hint="eastAsia"/>
          <w:szCs w:val="21"/>
        </w:rPr>
      </w:pPr>
      <w:r w:rsidRPr="00231F56">
        <w:rPr>
          <w:rFonts w:ascii="宋体" w:hAnsi="宋体" w:hint="eastAsia"/>
          <w:szCs w:val="21"/>
        </w:rPr>
        <w:t>考生的综合排名由初试成绩（满分</w:t>
      </w:r>
      <w:r>
        <w:rPr>
          <w:rFonts w:ascii="宋体" w:hAnsi="宋体" w:hint="eastAsia"/>
          <w:szCs w:val="21"/>
        </w:rPr>
        <w:t>2</w:t>
      </w:r>
      <w:r w:rsidRPr="00231F56">
        <w:rPr>
          <w:rFonts w:ascii="宋体" w:hAnsi="宋体" w:hint="eastAsia"/>
          <w:szCs w:val="21"/>
        </w:rPr>
        <w:t>00</w:t>
      </w:r>
      <w:r>
        <w:rPr>
          <w:rFonts w:ascii="宋体" w:hAnsi="宋体" w:hint="eastAsia"/>
          <w:szCs w:val="21"/>
        </w:rPr>
        <w:t>分）、复试时考核的专业课（满分</w:t>
      </w:r>
      <w:r w:rsidRPr="00231F56">
        <w:rPr>
          <w:rFonts w:ascii="宋体" w:hAnsi="宋体" w:hint="eastAsia"/>
          <w:szCs w:val="21"/>
        </w:rPr>
        <w:t>100分）</w:t>
      </w:r>
      <w:r>
        <w:rPr>
          <w:rFonts w:ascii="宋体" w:hAnsi="宋体" w:hint="eastAsia"/>
          <w:szCs w:val="21"/>
        </w:rPr>
        <w:t>和</w:t>
      </w:r>
      <w:r w:rsidRPr="00231F56">
        <w:rPr>
          <w:rFonts w:ascii="宋体" w:hAnsi="宋体" w:hint="eastAsia"/>
          <w:szCs w:val="21"/>
        </w:rPr>
        <w:t>复试成绩（满分为</w:t>
      </w:r>
      <w:r>
        <w:rPr>
          <w:rFonts w:ascii="宋体" w:hAnsi="宋体" w:hint="eastAsia"/>
          <w:szCs w:val="21"/>
        </w:rPr>
        <w:t>30</w:t>
      </w:r>
      <w:r w:rsidRPr="00231F56">
        <w:rPr>
          <w:rFonts w:ascii="宋体" w:hAnsi="宋体" w:hint="eastAsia"/>
          <w:szCs w:val="21"/>
        </w:rPr>
        <w:t>0分）按权重（复试成绩占总成绩的权重为50%）相加得出初复试总成绩，并以此作为拟录取依据。</w:t>
      </w:r>
    </w:p>
    <w:p w:rsidR="003534A7" w:rsidRPr="003534A7" w:rsidRDefault="003534A7" w:rsidP="003534A7">
      <w:pPr>
        <w:spacing w:line="360" w:lineRule="auto"/>
        <w:ind w:left="315" w:hangingChars="150" w:hanging="315"/>
        <w:rPr>
          <w:rFonts w:ascii="宋体" w:hAnsi="宋体"/>
          <w:szCs w:val="21"/>
        </w:rPr>
      </w:pPr>
      <w:r w:rsidRPr="003534A7">
        <w:rPr>
          <w:rFonts w:ascii="宋体" w:hAnsi="宋体"/>
          <w:szCs w:val="21"/>
        </w:rPr>
        <w:t>4</w:t>
      </w:r>
      <w:r w:rsidRPr="003534A7">
        <w:rPr>
          <w:rFonts w:ascii="宋体" w:hAnsi="宋体" w:hint="eastAsia"/>
          <w:szCs w:val="21"/>
        </w:rPr>
        <w:t>、有下列情况之一者一律不予录取：</w:t>
      </w:r>
    </w:p>
    <w:p w:rsidR="003534A7" w:rsidRPr="003534A7" w:rsidRDefault="003534A7" w:rsidP="003534A7">
      <w:pPr>
        <w:spacing w:line="360" w:lineRule="auto"/>
        <w:ind w:leftChars="150" w:left="315"/>
        <w:rPr>
          <w:rFonts w:ascii="宋体" w:hAnsi="宋体"/>
          <w:szCs w:val="21"/>
        </w:rPr>
      </w:pPr>
      <w:r w:rsidRPr="003534A7">
        <w:rPr>
          <w:rFonts w:ascii="宋体" w:hAnsi="宋体" w:hint="eastAsia"/>
          <w:szCs w:val="21"/>
        </w:rPr>
        <w:t>⑴政审不合格者；</w:t>
      </w:r>
    </w:p>
    <w:p w:rsidR="003534A7" w:rsidRPr="003534A7" w:rsidRDefault="003534A7" w:rsidP="003534A7">
      <w:pPr>
        <w:spacing w:line="360" w:lineRule="auto"/>
        <w:ind w:leftChars="150" w:left="315"/>
        <w:rPr>
          <w:rFonts w:ascii="宋体" w:hAnsi="宋体"/>
          <w:szCs w:val="21"/>
        </w:rPr>
      </w:pPr>
      <w:r w:rsidRPr="003534A7">
        <w:rPr>
          <w:rFonts w:ascii="宋体" w:hAnsi="宋体" w:hint="eastAsia"/>
          <w:szCs w:val="21"/>
        </w:rPr>
        <w:t>⑵复试总成绩不合格者；</w:t>
      </w:r>
    </w:p>
    <w:p w:rsidR="003534A7" w:rsidRPr="003534A7" w:rsidRDefault="003534A7" w:rsidP="003534A7">
      <w:pPr>
        <w:spacing w:line="360" w:lineRule="auto"/>
        <w:ind w:leftChars="150" w:left="315"/>
        <w:rPr>
          <w:rFonts w:ascii="宋体" w:hAnsi="宋体"/>
          <w:szCs w:val="21"/>
        </w:rPr>
      </w:pPr>
      <w:r w:rsidRPr="003534A7">
        <w:rPr>
          <w:rFonts w:ascii="宋体" w:hAnsi="宋体" w:hint="eastAsia"/>
          <w:szCs w:val="21"/>
        </w:rPr>
        <w:t>⑶体检不合格者；</w:t>
      </w:r>
    </w:p>
    <w:p w:rsidR="003534A7" w:rsidRDefault="003534A7" w:rsidP="003534A7">
      <w:pPr>
        <w:spacing w:line="360" w:lineRule="auto"/>
        <w:ind w:leftChars="150" w:left="315"/>
        <w:rPr>
          <w:rFonts w:ascii="宋体" w:hAnsi="宋体" w:hint="eastAsia"/>
          <w:szCs w:val="21"/>
        </w:rPr>
      </w:pPr>
      <w:r w:rsidRPr="003534A7">
        <w:rPr>
          <w:rFonts w:ascii="宋体" w:hAnsi="宋体" w:hint="eastAsia"/>
          <w:szCs w:val="21"/>
        </w:rPr>
        <w:t>⑷同等学力考生加试课程成绩不合格者。</w:t>
      </w:r>
    </w:p>
    <w:p w:rsidR="0004519C" w:rsidRDefault="0004519C" w:rsidP="003534A7">
      <w:pPr>
        <w:spacing w:line="360" w:lineRule="auto"/>
        <w:ind w:leftChars="150" w:left="315"/>
        <w:rPr>
          <w:rFonts w:ascii="宋体" w:hAnsi="宋体" w:hint="eastAsia"/>
          <w:szCs w:val="21"/>
        </w:rPr>
      </w:pPr>
    </w:p>
    <w:p w:rsidR="00A5539E" w:rsidRPr="00433E60" w:rsidRDefault="00E12CE0" w:rsidP="00A5539E">
      <w:pPr>
        <w:numPr>
          <w:ilvl w:val="0"/>
          <w:numId w:val="15"/>
        </w:numPr>
        <w:spacing w:line="360" w:lineRule="auto"/>
        <w:rPr>
          <w:rFonts w:ascii="宋体" w:hAnsi="宋体" w:hint="eastAsia"/>
          <w:b/>
          <w:color w:val="000000"/>
          <w:sz w:val="28"/>
          <w:szCs w:val="28"/>
        </w:rPr>
      </w:pPr>
      <w:r w:rsidRPr="00433E60">
        <w:rPr>
          <w:rFonts w:ascii="宋体" w:hAnsi="宋体" w:hint="eastAsia"/>
          <w:b/>
          <w:color w:val="000000"/>
          <w:sz w:val="28"/>
          <w:szCs w:val="28"/>
        </w:rPr>
        <w:t>复试咨询电话</w:t>
      </w:r>
      <w:r w:rsidR="006E433B" w:rsidRPr="00433E60">
        <w:rPr>
          <w:rFonts w:ascii="宋体" w:hAnsi="宋体" w:hint="eastAsia"/>
          <w:b/>
          <w:color w:val="000000"/>
          <w:sz w:val="28"/>
          <w:szCs w:val="28"/>
        </w:rPr>
        <w:t xml:space="preserve">  </w:t>
      </w:r>
    </w:p>
    <w:p w:rsidR="00E12CE0" w:rsidRPr="003C6FD5" w:rsidRDefault="00E12CE0" w:rsidP="003C6FD5">
      <w:pPr>
        <w:spacing w:line="360" w:lineRule="auto"/>
        <w:ind w:firstLineChars="150" w:firstLine="315"/>
        <w:rPr>
          <w:rFonts w:ascii="宋体" w:hAnsi="宋体" w:hint="eastAsia"/>
          <w:szCs w:val="21"/>
        </w:rPr>
      </w:pPr>
      <w:r w:rsidRPr="003C6FD5">
        <w:rPr>
          <w:rFonts w:ascii="宋体" w:hAnsi="宋体" w:hint="eastAsia"/>
          <w:szCs w:val="21"/>
        </w:rPr>
        <w:t>021-69589503</w:t>
      </w:r>
      <w:r w:rsidR="0005455C" w:rsidRPr="003C6FD5">
        <w:rPr>
          <w:rFonts w:ascii="宋体" w:hAnsi="宋体" w:hint="eastAsia"/>
          <w:szCs w:val="21"/>
        </w:rPr>
        <w:t xml:space="preserve">   余老师</w:t>
      </w:r>
    </w:p>
    <w:p w:rsidR="00A5539E" w:rsidRDefault="00A5539E" w:rsidP="00A5539E">
      <w:pPr>
        <w:spacing w:line="360" w:lineRule="auto"/>
        <w:rPr>
          <w:rFonts w:ascii="宋体" w:hAnsi="宋体" w:hint="eastAsia"/>
          <w:color w:val="000000"/>
          <w:sz w:val="24"/>
          <w:lang w:val="en-GB"/>
        </w:rPr>
      </w:pPr>
    </w:p>
    <w:p w:rsidR="00A5539E" w:rsidRPr="006E433B" w:rsidRDefault="00A5539E" w:rsidP="00A5539E">
      <w:pPr>
        <w:spacing w:line="360" w:lineRule="auto"/>
        <w:rPr>
          <w:rFonts w:ascii="宋体" w:hAnsi="宋体" w:hint="eastAsia"/>
          <w:b/>
          <w:color w:val="000000"/>
          <w:sz w:val="24"/>
        </w:rPr>
      </w:pPr>
    </w:p>
    <w:p w:rsidR="00CC4D8C" w:rsidRPr="00F230D8" w:rsidRDefault="00CC4D8C" w:rsidP="00CC4D8C">
      <w:pPr>
        <w:spacing w:line="360" w:lineRule="auto"/>
        <w:jc w:val="right"/>
        <w:rPr>
          <w:rFonts w:ascii="宋体" w:hAnsi="宋体" w:hint="eastAsia"/>
          <w:color w:val="000000"/>
          <w:szCs w:val="21"/>
        </w:rPr>
      </w:pPr>
      <w:r w:rsidRPr="00F230D8">
        <w:rPr>
          <w:rFonts w:ascii="宋体" w:hAnsi="宋体" w:hint="eastAsia"/>
          <w:color w:val="000000"/>
          <w:szCs w:val="21"/>
        </w:rPr>
        <w:t>电子与信息工程学院</w:t>
      </w:r>
    </w:p>
    <w:p w:rsidR="00CC4D8C" w:rsidRPr="00F230D8" w:rsidRDefault="00AE7170" w:rsidP="00DB7493">
      <w:pPr>
        <w:spacing w:line="360" w:lineRule="auto"/>
        <w:ind w:right="480"/>
        <w:jc w:val="right"/>
        <w:rPr>
          <w:rFonts w:ascii="宋体" w:hAnsi="宋体" w:hint="eastAsia"/>
          <w:color w:val="000000"/>
          <w:szCs w:val="21"/>
        </w:rPr>
      </w:pPr>
      <w:smartTag w:uri="urn:schemas-microsoft-com:office:smarttags" w:element="chsdate">
        <w:smartTagPr>
          <w:attr w:name="Year" w:val="2014"/>
          <w:attr w:name="Month" w:val="4"/>
          <w:attr w:name="Day" w:val="18"/>
          <w:attr w:name="IsLunarDate" w:val="False"/>
          <w:attr w:name="IsROCDate" w:val="False"/>
        </w:smartTagPr>
        <w:r w:rsidRPr="00F230D8">
          <w:rPr>
            <w:rFonts w:ascii="宋体" w:hAnsi="宋体"/>
            <w:color w:val="000000"/>
            <w:szCs w:val="21"/>
          </w:rPr>
          <w:t>201</w:t>
        </w:r>
        <w:r w:rsidR="00C67BF8">
          <w:rPr>
            <w:rFonts w:ascii="宋体" w:hAnsi="宋体" w:hint="eastAsia"/>
            <w:color w:val="000000"/>
            <w:szCs w:val="21"/>
          </w:rPr>
          <w:t>4</w:t>
        </w:r>
        <w:r w:rsidR="001144A3">
          <w:rPr>
            <w:rFonts w:ascii="宋体" w:hAnsi="宋体"/>
            <w:color w:val="000000"/>
            <w:szCs w:val="21"/>
          </w:rPr>
          <w:t>-4-1</w:t>
        </w:r>
        <w:r w:rsidR="00B75A5B">
          <w:rPr>
            <w:rFonts w:ascii="宋体" w:hAnsi="宋体" w:hint="eastAsia"/>
            <w:color w:val="000000"/>
            <w:szCs w:val="21"/>
          </w:rPr>
          <w:t>8</w:t>
        </w:r>
      </w:smartTag>
    </w:p>
    <w:sectPr w:rsidR="00CC4D8C" w:rsidRPr="00F230D8" w:rsidSect="003534A7">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60D" w:rsidRDefault="00E6160D" w:rsidP="00E6160D">
      <w:r>
        <w:separator/>
      </w:r>
    </w:p>
  </w:endnote>
  <w:endnote w:type="continuationSeparator" w:id="0">
    <w:p w:rsidR="00E6160D" w:rsidRDefault="00E6160D" w:rsidP="00E6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60D" w:rsidRDefault="00E6160D" w:rsidP="00E6160D">
      <w:r>
        <w:separator/>
      </w:r>
    </w:p>
  </w:footnote>
  <w:footnote w:type="continuationSeparator" w:id="0">
    <w:p w:rsidR="00E6160D" w:rsidRDefault="00E6160D" w:rsidP="00E61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1C22"/>
    <w:multiLevelType w:val="hybridMultilevel"/>
    <w:tmpl w:val="AC7E0D38"/>
    <w:lvl w:ilvl="0" w:tplc="56BE28F6">
      <w:start w:val="5"/>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071733F"/>
    <w:multiLevelType w:val="hybridMultilevel"/>
    <w:tmpl w:val="5EC045BE"/>
    <w:lvl w:ilvl="0" w:tplc="2E9ED2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61D6820"/>
    <w:multiLevelType w:val="hybridMultilevel"/>
    <w:tmpl w:val="19B2291C"/>
    <w:lvl w:ilvl="0" w:tplc="AC60873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83B206C"/>
    <w:multiLevelType w:val="hybridMultilevel"/>
    <w:tmpl w:val="BA7496C6"/>
    <w:lvl w:ilvl="0" w:tplc="999EB9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23E26CF"/>
    <w:multiLevelType w:val="hybridMultilevel"/>
    <w:tmpl w:val="2C703DFA"/>
    <w:lvl w:ilvl="0" w:tplc="E74E17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BB30FCD"/>
    <w:multiLevelType w:val="hybridMultilevel"/>
    <w:tmpl w:val="92D6C3A2"/>
    <w:lvl w:ilvl="0" w:tplc="C7F218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0484E19"/>
    <w:multiLevelType w:val="hybridMultilevel"/>
    <w:tmpl w:val="A2DE984E"/>
    <w:lvl w:ilvl="0" w:tplc="93A81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EE01CC6"/>
    <w:multiLevelType w:val="hybridMultilevel"/>
    <w:tmpl w:val="1488142E"/>
    <w:lvl w:ilvl="0" w:tplc="A9B286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20A2131"/>
    <w:multiLevelType w:val="hybridMultilevel"/>
    <w:tmpl w:val="B6F8E160"/>
    <w:lvl w:ilvl="0" w:tplc="F1F00B6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4E04AC1"/>
    <w:multiLevelType w:val="hybridMultilevel"/>
    <w:tmpl w:val="C0CCCB5A"/>
    <w:lvl w:ilvl="0" w:tplc="8A963828">
      <w:start w:val="3"/>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EDA1EBF"/>
    <w:multiLevelType w:val="hybridMultilevel"/>
    <w:tmpl w:val="CC9294C4"/>
    <w:lvl w:ilvl="0" w:tplc="B72C8D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088020E"/>
    <w:multiLevelType w:val="hybridMultilevel"/>
    <w:tmpl w:val="D71CEE80"/>
    <w:lvl w:ilvl="0" w:tplc="DD9AF7D8">
      <w:start w:val="3"/>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2E416AD"/>
    <w:multiLevelType w:val="hybridMultilevel"/>
    <w:tmpl w:val="BB30B8A0"/>
    <w:lvl w:ilvl="0" w:tplc="C8562E12">
      <w:start w:val="1"/>
      <w:numFmt w:val="japaneseCounting"/>
      <w:lvlText w:val="%1、"/>
      <w:lvlJc w:val="left"/>
      <w:pPr>
        <w:tabs>
          <w:tab w:val="num" w:pos="480"/>
        </w:tabs>
        <w:ind w:left="480" w:hanging="480"/>
      </w:pPr>
      <w:rPr>
        <w:rFonts w:hint="default"/>
      </w:rPr>
    </w:lvl>
    <w:lvl w:ilvl="1" w:tplc="7E98294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6010596"/>
    <w:multiLevelType w:val="hybridMultilevel"/>
    <w:tmpl w:val="2F4CCC10"/>
    <w:lvl w:ilvl="0" w:tplc="223CA6D8">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F1F2820"/>
    <w:multiLevelType w:val="hybridMultilevel"/>
    <w:tmpl w:val="364EAFCE"/>
    <w:lvl w:ilvl="0" w:tplc="FE42F5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11"/>
  </w:num>
  <w:num w:numId="4">
    <w:abstractNumId w:val="8"/>
  </w:num>
  <w:num w:numId="5">
    <w:abstractNumId w:val="12"/>
  </w:num>
  <w:num w:numId="6">
    <w:abstractNumId w:val="9"/>
  </w:num>
  <w:num w:numId="7">
    <w:abstractNumId w:val="6"/>
  </w:num>
  <w:num w:numId="8">
    <w:abstractNumId w:val="10"/>
  </w:num>
  <w:num w:numId="9">
    <w:abstractNumId w:val="14"/>
  </w:num>
  <w:num w:numId="10">
    <w:abstractNumId w:val="5"/>
  </w:num>
  <w:num w:numId="11">
    <w:abstractNumId w:val="4"/>
  </w:num>
  <w:num w:numId="12">
    <w:abstractNumId w:val="3"/>
  </w:num>
  <w:num w:numId="13">
    <w:abstractNumId w:val="7"/>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B0"/>
    <w:rsid w:val="00006A84"/>
    <w:rsid w:val="00013258"/>
    <w:rsid w:val="0004519C"/>
    <w:rsid w:val="0005455C"/>
    <w:rsid w:val="000A4A63"/>
    <w:rsid w:val="000B0E41"/>
    <w:rsid w:val="000C0706"/>
    <w:rsid w:val="000C072B"/>
    <w:rsid w:val="000E2795"/>
    <w:rsid w:val="000F284D"/>
    <w:rsid w:val="001144A3"/>
    <w:rsid w:val="00150DB1"/>
    <w:rsid w:val="0017246B"/>
    <w:rsid w:val="001830A4"/>
    <w:rsid w:val="001A1023"/>
    <w:rsid w:val="001A17CE"/>
    <w:rsid w:val="001A763F"/>
    <w:rsid w:val="002164F2"/>
    <w:rsid w:val="00234AC4"/>
    <w:rsid w:val="00275C8D"/>
    <w:rsid w:val="002A7D53"/>
    <w:rsid w:val="002C0A8D"/>
    <w:rsid w:val="002C6DBD"/>
    <w:rsid w:val="002F7527"/>
    <w:rsid w:val="00343430"/>
    <w:rsid w:val="00352DF9"/>
    <w:rsid w:val="003534A7"/>
    <w:rsid w:val="003A4F56"/>
    <w:rsid w:val="003A6158"/>
    <w:rsid w:val="003B6105"/>
    <w:rsid w:val="003C194D"/>
    <w:rsid w:val="003C6FD5"/>
    <w:rsid w:val="003D2A39"/>
    <w:rsid w:val="003E6331"/>
    <w:rsid w:val="003F458D"/>
    <w:rsid w:val="0041350E"/>
    <w:rsid w:val="004335D5"/>
    <w:rsid w:val="00433E60"/>
    <w:rsid w:val="004374C9"/>
    <w:rsid w:val="00440F16"/>
    <w:rsid w:val="00445FE6"/>
    <w:rsid w:val="004D62F2"/>
    <w:rsid w:val="00500AD1"/>
    <w:rsid w:val="0053436D"/>
    <w:rsid w:val="005A02AA"/>
    <w:rsid w:val="005F4F69"/>
    <w:rsid w:val="0060225E"/>
    <w:rsid w:val="00607F8D"/>
    <w:rsid w:val="0061771C"/>
    <w:rsid w:val="006364A4"/>
    <w:rsid w:val="00646721"/>
    <w:rsid w:val="00673595"/>
    <w:rsid w:val="006E433B"/>
    <w:rsid w:val="006E7CDF"/>
    <w:rsid w:val="007823DA"/>
    <w:rsid w:val="00785EB0"/>
    <w:rsid w:val="007878E0"/>
    <w:rsid w:val="00806CC9"/>
    <w:rsid w:val="00824DF8"/>
    <w:rsid w:val="00845532"/>
    <w:rsid w:val="00860B18"/>
    <w:rsid w:val="00890CFC"/>
    <w:rsid w:val="008B4A66"/>
    <w:rsid w:val="008D4978"/>
    <w:rsid w:val="0094560A"/>
    <w:rsid w:val="009631E3"/>
    <w:rsid w:val="00964E6A"/>
    <w:rsid w:val="00977C20"/>
    <w:rsid w:val="00985D67"/>
    <w:rsid w:val="0099158C"/>
    <w:rsid w:val="009D0D65"/>
    <w:rsid w:val="009F700A"/>
    <w:rsid w:val="00A003D4"/>
    <w:rsid w:val="00A3581A"/>
    <w:rsid w:val="00A35891"/>
    <w:rsid w:val="00A47363"/>
    <w:rsid w:val="00A5539E"/>
    <w:rsid w:val="00A6515E"/>
    <w:rsid w:val="00A9342A"/>
    <w:rsid w:val="00AE7170"/>
    <w:rsid w:val="00B1645F"/>
    <w:rsid w:val="00B21BF2"/>
    <w:rsid w:val="00B4245D"/>
    <w:rsid w:val="00B75A5B"/>
    <w:rsid w:val="00B94076"/>
    <w:rsid w:val="00BA747F"/>
    <w:rsid w:val="00BE799A"/>
    <w:rsid w:val="00C30380"/>
    <w:rsid w:val="00C67BF8"/>
    <w:rsid w:val="00C76272"/>
    <w:rsid w:val="00C76479"/>
    <w:rsid w:val="00C847E0"/>
    <w:rsid w:val="00CA0A7F"/>
    <w:rsid w:val="00CB2738"/>
    <w:rsid w:val="00CC062B"/>
    <w:rsid w:val="00CC0C81"/>
    <w:rsid w:val="00CC20A6"/>
    <w:rsid w:val="00CC4D8C"/>
    <w:rsid w:val="00CD0C63"/>
    <w:rsid w:val="00CF7EDC"/>
    <w:rsid w:val="00D765B1"/>
    <w:rsid w:val="00D8103B"/>
    <w:rsid w:val="00D83DCE"/>
    <w:rsid w:val="00D85F32"/>
    <w:rsid w:val="00D928B0"/>
    <w:rsid w:val="00DB505A"/>
    <w:rsid w:val="00DB7493"/>
    <w:rsid w:val="00DC2910"/>
    <w:rsid w:val="00DC3A00"/>
    <w:rsid w:val="00DE3E4B"/>
    <w:rsid w:val="00DF3861"/>
    <w:rsid w:val="00E12CE0"/>
    <w:rsid w:val="00E136C7"/>
    <w:rsid w:val="00E17C9D"/>
    <w:rsid w:val="00E3121D"/>
    <w:rsid w:val="00E5218D"/>
    <w:rsid w:val="00E6160D"/>
    <w:rsid w:val="00E65D7D"/>
    <w:rsid w:val="00E90FD3"/>
    <w:rsid w:val="00EB7F4D"/>
    <w:rsid w:val="00EE4636"/>
    <w:rsid w:val="00EE70A6"/>
    <w:rsid w:val="00F11D23"/>
    <w:rsid w:val="00F230D8"/>
    <w:rsid w:val="00F30EBA"/>
    <w:rsid w:val="00F332AB"/>
    <w:rsid w:val="00F73F03"/>
    <w:rsid w:val="00FD2F48"/>
    <w:rsid w:val="00FD4E26"/>
    <w:rsid w:val="00FD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F70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9D0D65"/>
    <w:rPr>
      <w:sz w:val="18"/>
      <w:szCs w:val="18"/>
    </w:rPr>
  </w:style>
  <w:style w:type="character" w:styleId="a5">
    <w:name w:val="Hyperlink"/>
    <w:basedOn w:val="a0"/>
    <w:rsid w:val="007823DA"/>
    <w:rPr>
      <w:color w:val="0000FF"/>
      <w:u w:val="single"/>
    </w:rPr>
  </w:style>
  <w:style w:type="paragraph" w:styleId="a6">
    <w:name w:val="header"/>
    <w:basedOn w:val="a"/>
    <w:link w:val="Char"/>
    <w:rsid w:val="00E61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6160D"/>
    <w:rPr>
      <w:kern w:val="2"/>
      <w:sz w:val="18"/>
      <w:szCs w:val="18"/>
    </w:rPr>
  </w:style>
  <w:style w:type="paragraph" w:styleId="a7">
    <w:name w:val="footer"/>
    <w:basedOn w:val="a"/>
    <w:link w:val="Char0"/>
    <w:rsid w:val="00E6160D"/>
    <w:pPr>
      <w:tabs>
        <w:tab w:val="center" w:pos="4153"/>
        <w:tab w:val="right" w:pos="8306"/>
      </w:tabs>
      <w:snapToGrid w:val="0"/>
      <w:jc w:val="left"/>
    </w:pPr>
    <w:rPr>
      <w:sz w:val="18"/>
      <w:szCs w:val="18"/>
    </w:rPr>
  </w:style>
  <w:style w:type="character" w:customStyle="1" w:styleId="Char0">
    <w:name w:val="页脚 Char"/>
    <w:basedOn w:val="a0"/>
    <w:link w:val="a7"/>
    <w:rsid w:val="00E6160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F70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9D0D65"/>
    <w:rPr>
      <w:sz w:val="18"/>
      <w:szCs w:val="18"/>
    </w:rPr>
  </w:style>
  <w:style w:type="character" w:styleId="a5">
    <w:name w:val="Hyperlink"/>
    <w:basedOn w:val="a0"/>
    <w:rsid w:val="007823DA"/>
    <w:rPr>
      <w:color w:val="0000FF"/>
      <w:u w:val="single"/>
    </w:rPr>
  </w:style>
  <w:style w:type="paragraph" w:styleId="a6">
    <w:name w:val="header"/>
    <w:basedOn w:val="a"/>
    <w:link w:val="Char"/>
    <w:rsid w:val="00E61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6160D"/>
    <w:rPr>
      <w:kern w:val="2"/>
      <w:sz w:val="18"/>
      <w:szCs w:val="18"/>
    </w:rPr>
  </w:style>
  <w:style w:type="paragraph" w:styleId="a7">
    <w:name w:val="footer"/>
    <w:basedOn w:val="a"/>
    <w:link w:val="Char0"/>
    <w:rsid w:val="00E6160D"/>
    <w:pPr>
      <w:tabs>
        <w:tab w:val="center" w:pos="4153"/>
        <w:tab w:val="right" w:pos="8306"/>
      </w:tabs>
      <w:snapToGrid w:val="0"/>
      <w:jc w:val="left"/>
    </w:pPr>
    <w:rPr>
      <w:sz w:val="18"/>
      <w:szCs w:val="18"/>
    </w:rPr>
  </w:style>
  <w:style w:type="character" w:customStyle="1" w:styleId="Char0">
    <w:name w:val="页脚 Char"/>
    <w:basedOn w:val="a0"/>
    <w:link w:val="a7"/>
    <w:rsid w:val="00E6160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96221773">
      <w:bodyDiv w:val="1"/>
      <w:marLeft w:val="0"/>
      <w:marRight w:val="0"/>
      <w:marTop w:val="0"/>
      <w:marBottom w:val="0"/>
      <w:divBdr>
        <w:top w:val="none" w:sz="0" w:space="0" w:color="auto"/>
        <w:left w:val="none" w:sz="0" w:space="0" w:color="auto"/>
        <w:bottom w:val="none" w:sz="0" w:space="0" w:color="auto"/>
        <w:right w:val="none" w:sz="0" w:space="0" w:color="auto"/>
      </w:divBdr>
    </w:div>
    <w:div w:id="104737586">
      <w:bodyDiv w:val="1"/>
      <w:marLeft w:val="0"/>
      <w:marRight w:val="0"/>
      <w:marTop w:val="0"/>
      <w:marBottom w:val="0"/>
      <w:divBdr>
        <w:top w:val="none" w:sz="0" w:space="0" w:color="auto"/>
        <w:left w:val="none" w:sz="0" w:space="0" w:color="auto"/>
        <w:bottom w:val="none" w:sz="0" w:space="0" w:color="auto"/>
        <w:right w:val="none" w:sz="0" w:space="0" w:color="auto"/>
      </w:divBdr>
    </w:div>
    <w:div w:id="529150250">
      <w:bodyDiv w:val="1"/>
      <w:marLeft w:val="0"/>
      <w:marRight w:val="0"/>
      <w:marTop w:val="0"/>
      <w:marBottom w:val="0"/>
      <w:divBdr>
        <w:top w:val="none" w:sz="0" w:space="0" w:color="auto"/>
        <w:left w:val="none" w:sz="0" w:space="0" w:color="auto"/>
        <w:bottom w:val="none" w:sz="0" w:space="0" w:color="auto"/>
        <w:right w:val="none" w:sz="0" w:space="0" w:color="auto"/>
      </w:divBdr>
    </w:div>
    <w:div w:id="600725230">
      <w:bodyDiv w:val="1"/>
      <w:marLeft w:val="0"/>
      <w:marRight w:val="0"/>
      <w:marTop w:val="0"/>
      <w:marBottom w:val="0"/>
      <w:divBdr>
        <w:top w:val="none" w:sz="0" w:space="0" w:color="auto"/>
        <w:left w:val="none" w:sz="0" w:space="0" w:color="auto"/>
        <w:bottom w:val="none" w:sz="0" w:space="0" w:color="auto"/>
        <w:right w:val="none" w:sz="0" w:space="0" w:color="auto"/>
      </w:divBdr>
    </w:div>
    <w:div w:id="1079712240">
      <w:bodyDiv w:val="1"/>
      <w:marLeft w:val="0"/>
      <w:marRight w:val="0"/>
      <w:marTop w:val="0"/>
      <w:marBottom w:val="0"/>
      <w:divBdr>
        <w:top w:val="none" w:sz="0" w:space="0" w:color="auto"/>
        <w:left w:val="none" w:sz="0" w:space="0" w:color="auto"/>
        <w:bottom w:val="none" w:sz="0" w:space="0" w:color="auto"/>
        <w:right w:val="none" w:sz="0" w:space="0" w:color="auto"/>
      </w:divBdr>
    </w:div>
    <w:div w:id="1392924170">
      <w:bodyDiv w:val="1"/>
      <w:marLeft w:val="0"/>
      <w:marRight w:val="0"/>
      <w:marTop w:val="0"/>
      <w:marBottom w:val="0"/>
      <w:divBdr>
        <w:top w:val="none" w:sz="0" w:space="0" w:color="auto"/>
        <w:left w:val="none" w:sz="0" w:space="0" w:color="auto"/>
        <w:bottom w:val="none" w:sz="0" w:space="0" w:color="auto"/>
        <w:right w:val="none" w:sz="0" w:space="0" w:color="auto"/>
      </w:divBdr>
    </w:div>
    <w:div w:id="1419473970">
      <w:bodyDiv w:val="1"/>
      <w:marLeft w:val="0"/>
      <w:marRight w:val="0"/>
      <w:marTop w:val="0"/>
      <w:marBottom w:val="0"/>
      <w:divBdr>
        <w:top w:val="none" w:sz="0" w:space="0" w:color="auto"/>
        <w:left w:val="none" w:sz="0" w:space="0" w:color="auto"/>
        <w:bottom w:val="none" w:sz="0" w:space="0" w:color="auto"/>
        <w:right w:val="none" w:sz="0" w:space="0" w:color="auto"/>
      </w:divBdr>
    </w:div>
    <w:div w:id="1825853660">
      <w:bodyDiv w:val="1"/>
      <w:marLeft w:val="0"/>
      <w:marRight w:val="0"/>
      <w:marTop w:val="0"/>
      <w:marBottom w:val="0"/>
      <w:divBdr>
        <w:top w:val="none" w:sz="0" w:space="0" w:color="auto"/>
        <w:left w:val="none" w:sz="0" w:space="0" w:color="auto"/>
        <w:bottom w:val="none" w:sz="0" w:space="0" w:color="auto"/>
        <w:right w:val="none" w:sz="0" w:space="0" w:color="auto"/>
      </w:divBdr>
    </w:div>
    <w:div w:id="1935629241">
      <w:bodyDiv w:val="1"/>
      <w:marLeft w:val="0"/>
      <w:marRight w:val="0"/>
      <w:marTop w:val="0"/>
      <w:marBottom w:val="0"/>
      <w:divBdr>
        <w:top w:val="none" w:sz="0" w:space="0" w:color="auto"/>
        <w:left w:val="none" w:sz="0" w:space="0" w:color="auto"/>
        <w:bottom w:val="none" w:sz="0" w:space="0" w:color="auto"/>
        <w:right w:val="none" w:sz="0" w:space="0" w:color="auto"/>
      </w:divBdr>
    </w:div>
    <w:div w:id="2100130016">
      <w:bodyDiv w:val="1"/>
      <w:marLeft w:val="0"/>
      <w:marRight w:val="0"/>
      <w:marTop w:val="0"/>
      <w:marBottom w:val="0"/>
      <w:divBdr>
        <w:top w:val="none" w:sz="0" w:space="0" w:color="auto"/>
        <w:left w:val="none" w:sz="0" w:space="0" w:color="auto"/>
        <w:bottom w:val="none" w:sz="0" w:space="0" w:color="auto"/>
        <w:right w:val="none" w:sz="0" w:space="0" w:color="auto"/>
      </w:divBdr>
      <w:divsChild>
        <w:div w:id="1654719004">
          <w:marLeft w:val="0"/>
          <w:marRight w:val="0"/>
          <w:marTop w:val="0"/>
          <w:marBottom w:val="0"/>
          <w:divBdr>
            <w:top w:val="none" w:sz="0" w:space="0" w:color="auto"/>
            <w:left w:val="none" w:sz="0" w:space="0" w:color="auto"/>
            <w:bottom w:val="none" w:sz="0" w:space="0" w:color="auto"/>
            <w:right w:val="none" w:sz="0" w:space="0" w:color="auto"/>
          </w:divBdr>
        </w:div>
        <w:div w:id="2094467403">
          <w:marLeft w:val="0"/>
          <w:marRight w:val="0"/>
          <w:marTop w:val="0"/>
          <w:marBottom w:val="0"/>
          <w:divBdr>
            <w:top w:val="none" w:sz="0" w:space="0" w:color="auto"/>
            <w:left w:val="none" w:sz="0" w:space="0" w:color="auto"/>
            <w:bottom w:val="none" w:sz="0" w:space="0" w:color="auto"/>
            <w:right w:val="none" w:sz="0" w:space="0" w:color="auto"/>
          </w:divBdr>
        </w:div>
      </w:divsChild>
    </w:div>
    <w:div w:id="2120104087">
      <w:bodyDiv w:val="1"/>
      <w:marLeft w:val="0"/>
      <w:marRight w:val="0"/>
      <w:marTop w:val="0"/>
      <w:marBottom w:val="0"/>
      <w:divBdr>
        <w:top w:val="none" w:sz="0" w:space="0" w:color="auto"/>
        <w:left w:val="none" w:sz="0" w:space="0" w:color="auto"/>
        <w:bottom w:val="none" w:sz="0" w:space="0" w:color="auto"/>
        <w:right w:val="none" w:sz="0" w:space="0" w:color="auto"/>
      </w:divBdr>
    </w:div>
    <w:div w:id="214619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936</Characters>
  <Application>Microsoft Office Word</Application>
  <DocSecurity>0</DocSecurity>
  <Lines>7</Lines>
  <Paragraphs>2</Paragraphs>
  <ScaleCrop>false</ScaleCrop>
  <Company>tongji</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电子与信息工程学院2011年硕士研究生复试安排</dc:title>
  <dc:subject/>
  <dc:creator>hanlina</dc:creator>
  <cp:keywords/>
  <dc:description/>
  <cp:lastModifiedBy>yjsy</cp:lastModifiedBy>
  <cp:revision>2</cp:revision>
  <cp:lastPrinted>2011-04-19T06:47:00Z</cp:lastPrinted>
  <dcterms:created xsi:type="dcterms:W3CDTF">2014-04-18T02:21:00Z</dcterms:created>
  <dcterms:modified xsi:type="dcterms:W3CDTF">2014-04-18T02:21:00Z</dcterms:modified>
</cp:coreProperties>
</file>