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AE2B17">
        <w:rPr>
          <w:rFonts w:ascii="仿宋" w:eastAsia="仿宋" w:hAnsi="仿宋" w:hint="eastAsia"/>
          <w:b/>
          <w:sz w:val="30"/>
          <w:szCs w:val="30"/>
        </w:rPr>
        <w:t>交通运输工程学院</w:t>
      </w:r>
      <w:r w:rsidR="00BD1E40" w:rsidRPr="003F5E74">
        <w:rPr>
          <w:rFonts w:ascii="仿宋" w:eastAsia="仿宋" w:hAnsi="仿宋" w:hint="eastAsia"/>
          <w:b/>
          <w:sz w:val="30"/>
          <w:szCs w:val="30"/>
        </w:rPr>
        <w:t>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Pr="00AE2B17" w:rsidRDefault="003F5E74" w:rsidP="00AE2B17">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AE2B17" w:rsidRPr="00AE2B17" w:rsidRDefault="00AE2B17" w:rsidP="00AE2B17">
      <w:pPr>
        <w:widowControl/>
        <w:wordWrap w:val="0"/>
        <w:spacing w:line="400" w:lineRule="exact"/>
        <w:rPr>
          <w:rFonts w:ascii="仿宋" w:eastAsia="仿宋" w:hAnsi="仿宋"/>
          <w:sz w:val="24"/>
          <w:szCs w:val="24"/>
          <w:lang w:val="de-AT"/>
        </w:rPr>
      </w:pPr>
      <w:r w:rsidRPr="00AE2B17">
        <w:rPr>
          <w:rFonts w:ascii="仿宋" w:eastAsia="仿宋" w:hAnsi="仿宋" w:hint="eastAsia"/>
          <w:sz w:val="24"/>
          <w:szCs w:val="24"/>
          <w:lang w:val="de-AT"/>
        </w:rPr>
        <w:t>经我院研究生招生工作领导小组讨论研究，我院</w:t>
      </w:r>
      <w:r>
        <w:rPr>
          <w:rFonts w:ascii="仿宋" w:eastAsia="仿宋" w:hAnsi="仿宋" w:hint="eastAsia"/>
          <w:sz w:val="24"/>
          <w:szCs w:val="24"/>
          <w:lang w:val="de-AT"/>
        </w:rPr>
        <w:t>2015</w:t>
      </w:r>
      <w:r w:rsidRPr="00AE2B17">
        <w:rPr>
          <w:rFonts w:ascii="仿宋" w:eastAsia="仿宋" w:hAnsi="仿宋" w:hint="eastAsia"/>
          <w:sz w:val="24"/>
          <w:szCs w:val="24"/>
          <w:lang w:val="de-AT"/>
        </w:rPr>
        <w:t>年博士生参加复试分数基本要求为：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35"/>
        <w:gridCol w:w="1701"/>
        <w:gridCol w:w="1701"/>
        <w:gridCol w:w="1418"/>
      </w:tblGrid>
      <w:tr w:rsidR="00FE295E" w:rsidRPr="003749F6" w:rsidTr="00FE295E">
        <w:trPr>
          <w:trHeight w:val="629"/>
        </w:trPr>
        <w:tc>
          <w:tcPr>
            <w:tcW w:w="1809" w:type="dxa"/>
          </w:tcPr>
          <w:p w:rsidR="00FE295E" w:rsidRDefault="00FE295E" w:rsidP="00FB32FA">
            <w:pPr>
              <w:widowControl/>
              <w:wordWrap w:val="0"/>
              <w:spacing w:line="400" w:lineRule="exact"/>
              <w:ind w:firstLineChars="100" w:firstLine="210"/>
              <w:rPr>
                <w:rFonts w:ascii="仿宋_GB2312" w:eastAsia="仿宋_GB2312" w:hAnsi="宋体" w:cs="宋体"/>
                <w:color w:val="222222"/>
                <w:kern w:val="0"/>
              </w:rPr>
            </w:pPr>
            <w:r>
              <w:rPr>
                <w:rFonts w:ascii="仿宋_GB2312" w:eastAsia="仿宋_GB2312" w:hAnsi="宋体" w:cs="宋体" w:hint="eastAsia"/>
                <w:color w:val="222222"/>
                <w:kern w:val="0"/>
              </w:rPr>
              <w:t>一级学科</w:t>
            </w:r>
          </w:p>
        </w:tc>
        <w:tc>
          <w:tcPr>
            <w:tcW w:w="2835" w:type="dxa"/>
          </w:tcPr>
          <w:p w:rsidR="00FE295E" w:rsidRPr="00543EE1"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w:t>
            </w:r>
            <w:r w:rsidRPr="00543EE1">
              <w:rPr>
                <w:rFonts w:ascii="仿宋_GB2312" w:eastAsia="仿宋_GB2312" w:hAnsi="宋体" w:cs="宋体" w:hint="eastAsia"/>
                <w:color w:val="222222"/>
                <w:kern w:val="0"/>
              </w:rPr>
              <w:t xml:space="preserve"> </w:t>
            </w:r>
            <w:r w:rsidR="00FB32FA">
              <w:rPr>
                <w:rFonts w:ascii="仿宋_GB2312" w:eastAsia="仿宋_GB2312" w:hAnsi="宋体" w:cs="宋体" w:hint="eastAsia"/>
                <w:color w:val="222222"/>
                <w:kern w:val="0"/>
              </w:rPr>
              <w:t xml:space="preserve">  </w:t>
            </w:r>
            <w:r>
              <w:rPr>
                <w:rFonts w:ascii="仿宋_GB2312" w:eastAsia="仿宋_GB2312" w:hAnsi="宋体" w:cs="宋体" w:hint="eastAsia"/>
                <w:color w:val="222222"/>
                <w:kern w:val="0"/>
              </w:rPr>
              <w:t>研究方向</w:t>
            </w:r>
          </w:p>
        </w:tc>
        <w:tc>
          <w:tcPr>
            <w:tcW w:w="1701" w:type="dxa"/>
          </w:tcPr>
          <w:p w:rsidR="00FE295E" w:rsidRPr="00543EE1" w:rsidRDefault="00FE295E" w:rsidP="007C69C6">
            <w:pPr>
              <w:widowControl/>
              <w:wordWrap w:val="0"/>
              <w:spacing w:line="400" w:lineRule="exact"/>
              <w:rPr>
                <w:rFonts w:ascii="仿宋_GB2312" w:eastAsia="仿宋_GB2312" w:hAnsi="宋体" w:cs="宋体"/>
                <w:color w:val="222222"/>
                <w:kern w:val="0"/>
              </w:rPr>
            </w:pPr>
            <w:r w:rsidRPr="00543EE1">
              <w:rPr>
                <w:rFonts w:ascii="仿宋_GB2312" w:eastAsia="仿宋_GB2312" w:hAnsi="宋体" w:cs="宋体" w:hint="eastAsia"/>
                <w:color w:val="222222"/>
                <w:kern w:val="0"/>
              </w:rPr>
              <w:t xml:space="preserve"> 外国语</w:t>
            </w:r>
            <w:r>
              <w:rPr>
                <w:rFonts w:ascii="仿宋_GB2312" w:eastAsia="仿宋_GB2312" w:hAnsi="宋体" w:cs="宋体" w:hint="eastAsia"/>
                <w:color w:val="222222"/>
                <w:kern w:val="0"/>
              </w:rPr>
              <w:t>成绩≥</w:t>
            </w:r>
          </w:p>
        </w:tc>
        <w:tc>
          <w:tcPr>
            <w:tcW w:w="1701"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业务</w:t>
            </w:r>
            <w:proofErr w:type="gramStart"/>
            <w:r>
              <w:rPr>
                <w:rFonts w:ascii="仿宋_GB2312" w:eastAsia="仿宋_GB2312" w:hAnsi="宋体" w:cs="宋体" w:hint="eastAsia"/>
                <w:color w:val="222222"/>
                <w:kern w:val="0"/>
              </w:rPr>
              <w:t>一</w:t>
            </w:r>
            <w:proofErr w:type="gramEnd"/>
            <w:r>
              <w:rPr>
                <w:rFonts w:ascii="仿宋_GB2312" w:eastAsia="仿宋_GB2312" w:hAnsi="宋体" w:cs="宋体" w:hint="eastAsia"/>
                <w:color w:val="222222"/>
                <w:kern w:val="0"/>
              </w:rPr>
              <w:t>成绩≥</w:t>
            </w:r>
          </w:p>
        </w:tc>
        <w:tc>
          <w:tcPr>
            <w:tcW w:w="1418" w:type="dxa"/>
          </w:tcPr>
          <w:p w:rsidR="00FE295E" w:rsidRPr="00543EE1"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w:t>
            </w:r>
            <w:r w:rsidRPr="00543EE1">
              <w:rPr>
                <w:rFonts w:ascii="仿宋_GB2312" w:eastAsia="仿宋_GB2312" w:hAnsi="宋体" w:cs="宋体" w:hint="eastAsia"/>
                <w:color w:val="222222"/>
                <w:kern w:val="0"/>
              </w:rPr>
              <w:t xml:space="preserve"> 总分</w:t>
            </w:r>
            <w:r>
              <w:rPr>
                <w:rFonts w:ascii="仿宋_GB2312" w:eastAsia="仿宋_GB2312" w:hAnsi="宋体" w:cs="宋体" w:hint="eastAsia"/>
                <w:color w:val="222222"/>
                <w:kern w:val="0"/>
              </w:rPr>
              <w:t>≥</w:t>
            </w:r>
          </w:p>
        </w:tc>
      </w:tr>
      <w:tr w:rsidR="00FE295E" w:rsidRPr="003749F6" w:rsidTr="00FE295E">
        <w:trPr>
          <w:trHeight w:val="567"/>
        </w:trPr>
        <w:tc>
          <w:tcPr>
            <w:tcW w:w="1809" w:type="dxa"/>
            <w:vMerge w:val="restart"/>
          </w:tcPr>
          <w:p w:rsidR="00FE295E" w:rsidRDefault="00FE295E" w:rsidP="007C69C6">
            <w:pPr>
              <w:widowControl/>
              <w:wordWrap w:val="0"/>
              <w:spacing w:line="400" w:lineRule="exact"/>
              <w:rPr>
                <w:rFonts w:ascii="仿宋_GB2312" w:eastAsia="仿宋_GB2312" w:hAnsi="宋体" w:cs="宋体"/>
                <w:color w:val="222222"/>
                <w:kern w:val="0"/>
              </w:rPr>
            </w:pPr>
          </w:p>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交通运输工程</w:t>
            </w:r>
          </w:p>
        </w:tc>
        <w:tc>
          <w:tcPr>
            <w:tcW w:w="2835"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01道路与铁道工程</w:t>
            </w:r>
          </w:p>
        </w:tc>
        <w:tc>
          <w:tcPr>
            <w:tcW w:w="1701"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55</w:t>
            </w:r>
          </w:p>
        </w:tc>
        <w:tc>
          <w:tcPr>
            <w:tcW w:w="1701"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55</w:t>
            </w:r>
          </w:p>
        </w:tc>
        <w:tc>
          <w:tcPr>
            <w:tcW w:w="1418"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110</w:t>
            </w:r>
          </w:p>
        </w:tc>
      </w:tr>
      <w:tr w:rsidR="00FE295E" w:rsidRPr="003749F6" w:rsidTr="00FE295E">
        <w:trPr>
          <w:trHeight w:val="567"/>
        </w:trPr>
        <w:tc>
          <w:tcPr>
            <w:tcW w:w="1809" w:type="dxa"/>
            <w:vMerge/>
          </w:tcPr>
          <w:p w:rsidR="00FE295E" w:rsidRDefault="00FE295E" w:rsidP="008A2637">
            <w:pPr>
              <w:widowControl/>
              <w:wordWrap w:val="0"/>
              <w:spacing w:line="400" w:lineRule="exact"/>
              <w:rPr>
                <w:rFonts w:ascii="仿宋_GB2312" w:eastAsia="仿宋_GB2312" w:hAnsi="宋体" w:cs="宋体"/>
                <w:color w:val="222222"/>
                <w:kern w:val="0"/>
              </w:rPr>
            </w:pPr>
          </w:p>
        </w:tc>
        <w:tc>
          <w:tcPr>
            <w:tcW w:w="2835" w:type="dxa"/>
          </w:tcPr>
          <w:p w:rsidR="00FE295E" w:rsidRDefault="00FE295E" w:rsidP="008A2637">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02交通信息工程及控制</w:t>
            </w:r>
          </w:p>
        </w:tc>
        <w:tc>
          <w:tcPr>
            <w:tcW w:w="1701"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45</w:t>
            </w:r>
          </w:p>
        </w:tc>
        <w:tc>
          <w:tcPr>
            <w:tcW w:w="1701"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50</w:t>
            </w:r>
          </w:p>
        </w:tc>
        <w:tc>
          <w:tcPr>
            <w:tcW w:w="1418"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100</w:t>
            </w:r>
          </w:p>
        </w:tc>
      </w:tr>
      <w:tr w:rsidR="00FE295E" w:rsidRPr="003749F6" w:rsidTr="00FE295E">
        <w:trPr>
          <w:trHeight w:val="567"/>
        </w:trPr>
        <w:tc>
          <w:tcPr>
            <w:tcW w:w="1809" w:type="dxa"/>
            <w:vMerge/>
          </w:tcPr>
          <w:p w:rsidR="00FE295E" w:rsidRDefault="00FE295E" w:rsidP="007C69C6">
            <w:pPr>
              <w:widowControl/>
              <w:wordWrap w:val="0"/>
              <w:spacing w:line="400" w:lineRule="exact"/>
              <w:rPr>
                <w:rFonts w:ascii="仿宋_GB2312" w:eastAsia="仿宋_GB2312" w:hAnsi="宋体" w:cs="宋体"/>
                <w:color w:val="222222"/>
                <w:kern w:val="0"/>
              </w:rPr>
            </w:pPr>
          </w:p>
        </w:tc>
        <w:tc>
          <w:tcPr>
            <w:tcW w:w="2835"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03交通运输规划与管理</w:t>
            </w:r>
          </w:p>
        </w:tc>
        <w:tc>
          <w:tcPr>
            <w:tcW w:w="1701"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w:t>
            </w:r>
            <w:r w:rsidR="00FA7008">
              <w:rPr>
                <w:rFonts w:ascii="仿宋_GB2312" w:eastAsia="仿宋_GB2312" w:hAnsi="宋体" w:cs="宋体" w:hint="eastAsia"/>
                <w:color w:val="222222"/>
                <w:kern w:val="0"/>
              </w:rPr>
              <w:t>45</w:t>
            </w:r>
          </w:p>
        </w:tc>
        <w:tc>
          <w:tcPr>
            <w:tcW w:w="1701"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45</w:t>
            </w:r>
            <w:bookmarkStart w:id="0" w:name="_GoBack"/>
            <w:bookmarkEnd w:id="0"/>
          </w:p>
        </w:tc>
        <w:tc>
          <w:tcPr>
            <w:tcW w:w="1418" w:type="dxa"/>
          </w:tcPr>
          <w:p w:rsidR="00FE295E" w:rsidRDefault="00FE295E" w:rsidP="007C69C6">
            <w:pPr>
              <w:widowControl/>
              <w:wordWrap w:val="0"/>
              <w:spacing w:line="400" w:lineRule="exact"/>
              <w:rPr>
                <w:rFonts w:ascii="仿宋_GB2312" w:eastAsia="仿宋_GB2312" w:hAnsi="宋体" w:cs="宋体"/>
                <w:color w:val="222222"/>
                <w:kern w:val="0"/>
              </w:rPr>
            </w:pPr>
            <w:r>
              <w:rPr>
                <w:rFonts w:ascii="仿宋_GB2312" w:eastAsia="仿宋_GB2312" w:hAnsi="宋体" w:cs="宋体" w:hint="eastAsia"/>
                <w:color w:val="222222"/>
                <w:kern w:val="0"/>
              </w:rPr>
              <w:t xml:space="preserve">    100</w:t>
            </w:r>
          </w:p>
        </w:tc>
      </w:tr>
    </w:tbl>
    <w:p w:rsidR="00AE2B17" w:rsidRPr="00AC7E2B" w:rsidRDefault="00AE2B17" w:rsidP="00AE2B17">
      <w:pPr>
        <w:ind w:firstLineChars="200" w:firstLine="482"/>
        <w:rPr>
          <w:rFonts w:ascii="仿宋" w:eastAsia="仿宋" w:hAnsi="仿宋"/>
          <w:b/>
          <w:sz w:val="24"/>
          <w:szCs w:val="24"/>
        </w:rPr>
      </w:pPr>
    </w:p>
    <w:p w:rsidR="00BA7599" w:rsidRPr="00BA7599" w:rsidRDefault="00403B51" w:rsidP="00BA7599">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BA7599" w:rsidRDefault="003F5E74" w:rsidP="00BA7599">
      <w:pPr>
        <w:rPr>
          <w:rFonts w:ascii="仿宋" w:eastAsia="仿宋" w:hAnsi="仿宋"/>
          <w:sz w:val="24"/>
          <w:szCs w:val="24"/>
          <w:lang w:val="de-AT"/>
        </w:rPr>
      </w:pPr>
      <w:r w:rsidRPr="003F5E74">
        <w:rPr>
          <w:rFonts w:ascii="仿宋" w:eastAsia="仿宋" w:hAnsi="仿宋" w:hint="eastAsia"/>
          <w:sz w:val="24"/>
          <w:szCs w:val="24"/>
          <w:lang w:val="de-AT"/>
        </w:rPr>
        <w:t>准考证、身份证、“同济大学2015年攻读博士学位研究生报名登记表”、本科及硕士期间的成绩单原件（复印件须加盖研究生管理部门成绩公章或考生档案所在管理部门公章）、两位专家的推荐书、硕士学位论文（附评议书）、</w:t>
      </w:r>
      <w:r w:rsidR="00BA7599" w:rsidRPr="00BA7599">
        <w:rPr>
          <w:rFonts w:ascii="仿宋" w:eastAsia="仿宋" w:hAnsi="仿宋" w:hint="eastAsia"/>
          <w:sz w:val="24"/>
          <w:szCs w:val="24"/>
          <w:lang w:val="de-AT"/>
        </w:rPr>
        <w:t>以第一作者（或导师第一本人第二作者）</w:t>
      </w:r>
      <w:r w:rsidRPr="003F5E74">
        <w:rPr>
          <w:rFonts w:ascii="仿宋" w:eastAsia="仿宋" w:hAnsi="仿宋" w:hint="eastAsia"/>
          <w:sz w:val="24"/>
          <w:szCs w:val="24"/>
          <w:lang w:val="de-AT"/>
        </w:rPr>
        <w:t>公开发表</w:t>
      </w:r>
      <w:r w:rsidR="00BA7599">
        <w:rPr>
          <w:rFonts w:ascii="仿宋" w:eastAsia="仿宋" w:hAnsi="仿宋" w:hint="eastAsia"/>
          <w:sz w:val="24"/>
          <w:szCs w:val="24"/>
          <w:lang w:val="de-AT"/>
        </w:rPr>
        <w:t>（出版）</w:t>
      </w:r>
      <w:r w:rsidRPr="003F5E74">
        <w:rPr>
          <w:rFonts w:ascii="仿宋" w:eastAsia="仿宋" w:hAnsi="仿宋" w:hint="eastAsia"/>
          <w:sz w:val="24"/>
          <w:szCs w:val="24"/>
          <w:lang w:val="de-AT"/>
        </w:rPr>
        <w:t>的论文</w:t>
      </w:r>
      <w:r w:rsidR="00BA7599">
        <w:rPr>
          <w:rFonts w:ascii="仿宋" w:eastAsia="仿宋" w:hAnsi="仿宋" w:hint="eastAsia"/>
          <w:sz w:val="24"/>
          <w:szCs w:val="24"/>
          <w:lang w:val="de-AT"/>
        </w:rPr>
        <w:t>（专著）、科研成果证明书、获奖证书、自我评价</w:t>
      </w:r>
      <w:r w:rsidRPr="003F5E74">
        <w:rPr>
          <w:rFonts w:ascii="仿宋" w:eastAsia="仿宋" w:hAnsi="仿宋" w:hint="eastAsia"/>
          <w:sz w:val="24"/>
          <w:szCs w:val="24"/>
          <w:lang w:val="de-AT"/>
        </w:rPr>
        <w:t>。</w:t>
      </w:r>
    </w:p>
    <w:p w:rsidR="003F5E74" w:rsidRPr="00BA7599" w:rsidRDefault="00BA7599" w:rsidP="00BA7599">
      <w:pPr>
        <w:ind w:firstLineChars="200" w:firstLine="482"/>
        <w:rPr>
          <w:rFonts w:ascii="仿宋" w:eastAsia="仿宋" w:hAnsi="仿宋"/>
          <w:b/>
          <w:sz w:val="24"/>
          <w:szCs w:val="24"/>
        </w:rPr>
      </w:pPr>
      <w:r w:rsidRPr="00BA7599">
        <w:rPr>
          <w:rFonts w:ascii="仿宋" w:eastAsia="仿宋" w:hAnsi="仿宋" w:hint="eastAsia"/>
          <w:b/>
          <w:sz w:val="24"/>
          <w:szCs w:val="24"/>
        </w:rPr>
        <w:t>以上材料</w:t>
      </w:r>
      <w:r w:rsidR="005A0A66">
        <w:rPr>
          <w:rFonts w:ascii="仿宋" w:eastAsia="仿宋" w:hAnsi="仿宋" w:hint="eastAsia"/>
          <w:b/>
          <w:sz w:val="24"/>
          <w:szCs w:val="24"/>
        </w:rPr>
        <w:t>请考生</w:t>
      </w:r>
      <w:r w:rsidR="00CE5AD1">
        <w:rPr>
          <w:rFonts w:ascii="仿宋" w:eastAsia="仿宋" w:hAnsi="仿宋" w:hint="eastAsia"/>
          <w:b/>
          <w:sz w:val="24"/>
          <w:szCs w:val="24"/>
        </w:rPr>
        <w:t>装订成册后</w:t>
      </w:r>
      <w:r w:rsidR="005A0A66">
        <w:rPr>
          <w:rFonts w:ascii="仿宋" w:eastAsia="仿宋" w:hAnsi="仿宋" w:hint="eastAsia"/>
          <w:b/>
          <w:sz w:val="24"/>
          <w:szCs w:val="24"/>
        </w:rPr>
        <w:t>参加复试时</w:t>
      </w:r>
      <w:r w:rsidRPr="00BA7599">
        <w:rPr>
          <w:rFonts w:ascii="仿宋" w:eastAsia="仿宋" w:hAnsi="仿宋" w:hint="eastAsia"/>
          <w:b/>
          <w:sz w:val="24"/>
          <w:szCs w:val="24"/>
        </w:rPr>
        <w:t>提交给复试小组</w:t>
      </w:r>
      <w:r>
        <w:rPr>
          <w:rFonts w:ascii="仿宋" w:eastAsia="仿宋" w:hAnsi="仿宋" w:hint="eastAsia"/>
          <w:b/>
          <w:sz w:val="24"/>
          <w:szCs w:val="24"/>
        </w:rPr>
        <w:t>！</w:t>
      </w:r>
    </w:p>
    <w:p w:rsidR="003F5E74" w:rsidRPr="00BA7599" w:rsidRDefault="00403B51" w:rsidP="00E4082A">
      <w:pPr>
        <w:pStyle w:val="a5"/>
        <w:numPr>
          <w:ilvl w:val="0"/>
          <w:numId w:val="5"/>
        </w:numPr>
        <w:spacing w:line="276" w:lineRule="auto"/>
        <w:ind w:firstLineChars="0"/>
        <w:rPr>
          <w:rFonts w:ascii="仿宋" w:eastAsia="仿宋" w:hAnsi="仿宋"/>
          <w:b/>
          <w:sz w:val="24"/>
          <w:szCs w:val="24"/>
        </w:rPr>
      </w:pPr>
      <w:r w:rsidRPr="00BA7599">
        <w:rPr>
          <w:rFonts w:ascii="仿宋" w:eastAsia="仿宋" w:hAnsi="仿宋" w:hint="eastAsia"/>
          <w:b/>
          <w:sz w:val="24"/>
          <w:szCs w:val="24"/>
        </w:rPr>
        <w:t>复试时间地点</w:t>
      </w:r>
      <w:r w:rsidR="00CC5063" w:rsidRPr="00BA7599">
        <w:rPr>
          <w:rFonts w:ascii="仿宋" w:eastAsia="仿宋" w:hAnsi="仿宋" w:hint="eastAsia"/>
          <w:b/>
          <w:sz w:val="24"/>
          <w:szCs w:val="24"/>
        </w:rPr>
        <w:t>：</w:t>
      </w:r>
    </w:p>
    <w:p w:rsidR="00BA7599" w:rsidRDefault="00BA7599" w:rsidP="00BA7599">
      <w:pPr>
        <w:pStyle w:val="a5"/>
        <w:widowControl/>
        <w:wordWrap w:val="0"/>
        <w:spacing w:line="400" w:lineRule="exact"/>
        <w:ind w:left="420" w:firstLineChars="0" w:firstLine="0"/>
        <w:rPr>
          <w:rFonts w:ascii="仿宋" w:eastAsia="仿宋" w:hAnsi="仿宋"/>
          <w:sz w:val="24"/>
          <w:szCs w:val="24"/>
          <w:lang w:val="de-AT"/>
        </w:rPr>
      </w:pPr>
      <w:r w:rsidRPr="00BA7599">
        <w:rPr>
          <w:rFonts w:ascii="仿宋" w:eastAsia="仿宋" w:hAnsi="仿宋" w:hint="eastAsia"/>
          <w:sz w:val="24"/>
          <w:szCs w:val="24"/>
          <w:lang w:val="de-AT"/>
        </w:rPr>
        <w:t>复试时间：</w:t>
      </w:r>
      <w:r>
        <w:rPr>
          <w:rFonts w:ascii="仿宋" w:eastAsia="仿宋" w:hAnsi="仿宋" w:hint="eastAsia"/>
          <w:sz w:val="24"/>
          <w:szCs w:val="24"/>
          <w:lang w:val="de-AT"/>
        </w:rPr>
        <w:t>2015</w:t>
      </w:r>
      <w:r w:rsidRPr="00BA7599">
        <w:rPr>
          <w:rFonts w:ascii="仿宋" w:eastAsia="仿宋" w:hAnsi="仿宋" w:hint="eastAsia"/>
          <w:sz w:val="24"/>
          <w:szCs w:val="24"/>
          <w:lang w:val="de-AT"/>
        </w:rPr>
        <w:t>年4月2</w:t>
      </w:r>
      <w:r w:rsidR="00DC7DE2">
        <w:rPr>
          <w:rFonts w:ascii="仿宋" w:eastAsia="仿宋" w:hAnsi="仿宋" w:hint="eastAsia"/>
          <w:sz w:val="24"/>
          <w:szCs w:val="24"/>
          <w:lang w:val="de-AT"/>
        </w:rPr>
        <w:t>8</w:t>
      </w:r>
      <w:r w:rsidRPr="00BA7599">
        <w:rPr>
          <w:rFonts w:ascii="仿宋" w:eastAsia="仿宋" w:hAnsi="仿宋" w:hint="eastAsia"/>
          <w:sz w:val="24"/>
          <w:szCs w:val="24"/>
          <w:lang w:val="de-AT"/>
        </w:rPr>
        <w:t>日上午</w:t>
      </w:r>
      <w:r w:rsidR="00DC7DE2">
        <w:rPr>
          <w:rFonts w:ascii="仿宋" w:eastAsia="仿宋" w:hAnsi="仿宋" w:hint="eastAsia"/>
          <w:sz w:val="24"/>
          <w:szCs w:val="24"/>
          <w:lang w:val="de-AT"/>
        </w:rPr>
        <w:t>8:30-11</w:t>
      </w:r>
      <w:r w:rsidRPr="00BA7599">
        <w:rPr>
          <w:rFonts w:ascii="仿宋" w:eastAsia="仿宋" w:hAnsi="仿宋" w:hint="eastAsia"/>
          <w:sz w:val="24"/>
          <w:szCs w:val="24"/>
          <w:lang w:val="de-AT"/>
        </w:rPr>
        <w:t>:30</w:t>
      </w:r>
      <w:r w:rsidR="00DC7DE2">
        <w:rPr>
          <w:rFonts w:ascii="仿宋" w:eastAsia="仿宋" w:hAnsi="仿宋" w:hint="eastAsia"/>
          <w:sz w:val="24"/>
          <w:szCs w:val="24"/>
          <w:lang w:val="de-AT"/>
        </w:rPr>
        <w:t>专业课</w:t>
      </w:r>
      <w:r w:rsidRPr="00BA7599">
        <w:rPr>
          <w:rFonts w:ascii="仿宋" w:eastAsia="仿宋" w:hAnsi="仿宋" w:hint="eastAsia"/>
          <w:sz w:val="24"/>
          <w:szCs w:val="24"/>
          <w:lang w:val="de-AT"/>
        </w:rPr>
        <w:t>笔试,下午</w:t>
      </w:r>
      <w:r w:rsidR="00DC7DE2">
        <w:rPr>
          <w:rFonts w:ascii="仿宋" w:eastAsia="仿宋" w:hAnsi="仿宋" w:hint="eastAsia"/>
          <w:sz w:val="24"/>
          <w:szCs w:val="24"/>
          <w:lang w:val="de-AT"/>
        </w:rPr>
        <w:t>2:0</w:t>
      </w:r>
      <w:r w:rsidR="00357B0E">
        <w:rPr>
          <w:rFonts w:ascii="仿宋" w:eastAsia="仿宋" w:hAnsi="仿宋" w:hint="eastAsia"/>
          <w:sz w:val="24"/>
          <w:szCs w:val="24"/>
          <w:lang w:val="de-AT"/>
        </w:rPr>
        <w:t>0</w:t>
      </w:r>
      <w:r w:rsidR="00DC7DE2">
        <w:rPr>
          <w:rFonts w:ascii="仿宋" w:eastAsia="仿宋" w:hAnsi="仿宋" w:hint="eastAsia"/>
          <w:sz w:val="24"/>
          <w:szCs w:val="24"/>
          <w:lang w:val="de-AT"/>
        </w:rPr>
        <w:t>-3:0</w:t>
      </w:r>
      <w:r w:rsidRPr="00BA7599">
        <w:rPr>
          <w:rFonts w:ascii="仿宋" w:eastAsia="仿宋" w:hAnsi="仿宋" w:hint="eastAsia"/>
          <w:sz w:val="24"/>
          <w:szCs w:val="24"/>
          <w:lang w:val="de-AT"/>
        </w:rPr>
        <w:t>0</w:t>
      </w:r>
      <w:r w:rsidR="00DC7DE2">
        <w:rPr>
          <w:rFonts w:ascii="仿宋" w:eastAsia="仿宋" w:hAnsi="仿宋" w:hint="eastAsia"/>
          <w:sz w:val="24"/>
          <w:szCs w:val="24"/>
          <w:lang w:val="de-AT"/>
        </w:rPr>
        <w:t>专业外语笔试</w:t>
      </w:r>
      <w:r w:rsidRPr="00BA7599">
        <w:rPr>
          <w:rFonts w:ascii="仿宋" w:eastAsia="仿宋" w:hAnsi="仿宋" w:hint="eastAsia"/>
          <w:sz w:val="24"/>
          <w:szCs w:val="24"/>
          <w:lang w:val="de-AT"/>
        </w:rPr>
        <w:t>；</w:t>
      </w:r>
    </w:p>
    <w:p w:rsidR="00DC7DE2" w:rsidRPr="00DC7DE2" w:rsidRDefault="00357B0E" w:rsidP="00BA7599">
      <w:pPr>
        <w:pStyle w:val="a5"/>
        <w:widowControl/>
        <w:wordWrap w:val="0"/>
        <w:spacing w:line="400" w:lineRule="exact"/>
        <w:ind w:left="420" w:firstLineChars="0" w:firstLine="0"/>
        <w:rPr>
          <w:rFonts w:ascii="仿宋" w:eastAsia="仿宋" w:hAnsi="仿宋"/>
          <w:sz w:val="24"/>
          <w:szCs w:val="24"/>
          <w:lang w:val="de-AT"/>
        </w:rPr>
      </w:pPr>
      <w:r>
        <w:rPr>
          <w:rFonts w:ascii="仿宋" w:eastAsia="仿宋" w:hAnsi="仿宋" w:hint="eastAsia"/>
          <w:sz w:val="24"/>
          <w:szCs w:val="24"/>
          <w:lang w:val="de-AT"/>
        </w:rPr>
        <w:t xml:space="preserve">         </w:t>
      </w:r>
      <w:r w:rsidR="00DC7DE2">
        <w:rPr>
          <w:rFonts w:ascii="仿宋" w:eastAsia="仿宋" w:hAnsi="仿宋" w:hint="eastAsia"/>
          <w:sz w:val="24"/>
          <w:szCs w:val="24"/>
          <w:lang w:val="de-AT"/>
        </w:rPr>
        <w:t>2015年4月29日上午9：00</w:t>
      </w:r>
      <w:r>
        <w:rPr>
          <w:rFonts w:ascii="仿宋" w:eastAsia="仿宋" w:hAnsi="仿宋" w:hint="eastAsia"/>
          <w:sz w:val="24"/>
          <w:szCs w:val="24"/>
          <w:lang w:val="de-AT"/>
        </w:rPr>
        <w:t>开始</w:t>
      </w:r>
      <w:r w:rsidR="00DC7DE2">
        <w:rPr>
          <w:rFonts w:ascii="仿宋" w:eastAsia="仿宋" w:hAnsi="仿宋" w:hint="eastAsia"/>
          <w:sz w:val="24"/>
          <w:szCs w:val="24"/>
          <w:lang w:val="de-AT"/>
        </w:rPr>
        <w:t>面试</w:t>
      </w:r>
      <w:r>
        <w:rPr>
          <w:rFonts w:ascii="仿宋" w:eastAsia="仿宋" w:hAnsi="仿宋" w:hint="eastAsia"/>
          <w:sz w:val="24"/>
          <w:szCs w:val="24"/>
          <w:lang w:val="de-AT"/>
        </w:rPr>
        <w:t>；</w:t>
      </w:r>
    </w:p>
    <w:p w:rsidR="006E4948" w:rsidRDefault="00BA7599" w:rsidP="00BA7599">
      <w:pPr>
        <w:pStyle w:val="a5"/>
        <w:widowControl/>
        <w:wordWrap w:val="0"/>
        <w:spacing w:line="400" w:lineRule="exact"/>
        <w:ind w:left="420" w:firstLineChars="0" w:firstLine="0"/>
        <w:rPr>
          <w:rFonts w:ascii="仿宋" w:eastAsia="仿宋" w:hAnsi="仿宋"/>
          <w:sz w:val="24"/>
          <w:szCs w:val="24"/>
          <w:lang w:val="de-AT"/>
        </w:rPr>
      </w:pPr>
      <w:r w:rsidRPr="00BA7599">
        <w:rPr>
          <w:rFonts w:ascii="仿宋" w:eastAsia="仿宋" w:hAnsi="仿宋" w:hint="eastAsia"/>
          <w:sz w:val="24"/>
          <w:szCs w:val="24"/>
          <w:lang w:val="de-AT"/>
        </w:rPr>
        <w:t>复试地点: 嘉定</w:t>
      </w:r>
      <w:proofErr w:type="gramStart"/>
      <w:r w:rsidRPr="00BA7599">
        <w:rPr>
          <w:rFonts w:ascii="仿宋" w:eastAsia="仿宋" w:hAnsi="仿宋" w:hint="eastAsia"/>
          <w:sz w:val="24"/>
          <w:szCs w:val="24"/>
          <w:lang w:val="de-AT"/>
        </w:rPr>
        <w:t>校区</w:t>
      </w:r>
      <w:r w:rsidR="006E4948">
        <w:rPr>
          <w:rFonts w:ascii="仿宋" w:eastAsia="仿宋" w:hAnsi="仿宋" w:hint="eastAsia"/>
          <w:sz w:val="24"/>
          <w:szCs w:val="24"/>
          <w:lang w:val="de-AT"/>
        </w:rPr>
        <w:t>诚楼</w:t>
      </w:r>
      <w:proofErr w:type="gramEnd"/>
      <w:r w:rsidR="006E4948">
        <w:rPr>
          <w:rFonts w:ascii="仿宋" w:eastAsia="仿宋" w:hAnsi="仿宋" w:hint="eastAsia"/>
          <w:sz w:val="24"/>
          <w:szCs w:val="24"/>
          <w:lang w:val="de-AT"/>
        </w:rPr>
        <w:t>C312</w:t>
      </w:r>
      <w:r w:rsidRPr="00BA7599">
        <w:rPr>
          <w:rFonts w:ascii="仿宋" w:eastAsia="仿宋" w:hAnsi="仿宋" w:hint="eastAsia"/>
          <w:sz w:val="24"/>
          <w:szCs w:val="24"/>
          <w:lang w:val="de-AT"/>
        </w:rPr>
        <w:t>室</w:t>
      </w:r>
      <w:r w:rsidR="006E4948">
        <w:rPr>
          <w:rFonts w:ascii="仿宋" w:eastAsia="仿宋" w:hAnsi="仿宋" w:hint="eastAsia"/>
          <w:sz w:val="24"/>
          <w:szCs w:val="24"/>
          <w:lang w:val="de-AT"/>
        </w:rPr>
        <w:t>（上午）、C316（下午）</w:t>
      </w:r>
      <w:r w:rsidRPr="00BA7599">
        <w:rPr>
          <w:rFonts w:ascii="仿宋" w:eastAsia="仿宋" w:hAnsi="仿宋" w:hint="eastAsia"/>
          <w:sz w:val="24"/>
          <w:szCs w:val="24"/>
          <w:lang w:val="de-AT"/>
        </w:rPr>
        <w:t>（笔试），</w:t>
      </w:r>
    </w:p>
    <w:p w:rsidR="00BA7599" w:rsidRPr="00BA7599" w:rsidRDefault="00BA7599" w:rsidP="006E4948">
      <w:pPr>
        <w:pStyle w:val="a5"/>
        <w:widowControl/>
        <w:wordWrap w:val="0"/>
        <w:spacing w:line="400" w:lineRule="exact"/>
        <w:ind w:left="420" w:firstLineChars="500" w:firstLine="1200"/>
        <w:rPr>
          <w:rFonts w:ascii="仿宋" w:eastAsia="仿宋" w:hAnsi="仿宋"/>
          <w:sz w:val="24"/>
          <w:szCs w:val="24"/>
          <w:lang w:val="de-AT"/>
        </w:rPr>
      </w:pPr>
      <w:r w:rsidRPr="00BA7599">
        <w:rPr>
          <w:rFonts w:ascii="仿宋" w:eastAsia="仿宋" w:hAnsi="仿宋" w:hint="eastAsia"/>
          <w:sz w:val="24"/>
          <w:szCs w:val="24"/>
          <w:lang w:val="de-AT"/>
        </w:rPr>
        <w:t>交通</w:t>
      </w:r>
      <w:r w:rsidR="00357B0E">
        <w:rPr>
          <w:rFonts w:ascii="仿宋" w:eastAsia="仿宋" w:hAnsi="仿宋" w:hint="eastAsia"/>
          <w:sz w:val="24"/>
          <w:szCs w:val="24"/>
          <w:lang w:val="de-AT"/>
        </w:rPr>
        <w:t>运输工程</w:t>
      </w:r>
      <w:r w:rsidRPr="00BA7599">
        <w:rPr>
          <w:rFonts w:ascii="仿宋" w:eastAsia="仿宋" w:hAnsi="仿宋" w:hint="eastAsia"/>
          <w:sz w:val="24"/>
          <w:szCs w:val="24"/>
          <w:lang w:val="de-AT"/>
        </w:rPr>
        <w:t>学院楼（面试）；</w:t>
      </w:r>
    </w:p>
    <w:p w:rsidR="00CC5063" w:rsidRPr="00357B0E" w:rsidRDefault="00BA7599" w:rsidP="00357B0E">
      <w:pPr>
        <w:pStyle w:val="a5"/>
        <w:widowControl/>
        <w:wordWrap w:val="0"/>
        <w:spacing w:line="400" w:lineRule="exact"/>
        <w:ind w:left="420" w:firstLineChars="0" w:firstLine="0"/>
        <w:rPr>
          <w:rFonts w:ascii="仿宋" w:eastAsia="仿宋" w:hAnsi="仿宋"/>
          <w:sz w:val="24"/>
          <w:szCs w:val="24"/>
          <w:lang w:val="de-AT"/>
        </w:rPr>
      </w:pPr>
      <w:r w:rsidRPr="00BA7599">
        <w:rPr>
          <w:rFonts w:ascii="仿宋" w:eastAsia="仿宋" w:hAnsi="仿宋" w:hint="eastAsia"/>
          <w:sz w:val="24"/>
          <w:szCs w:val="24"/>
          <w:lang w:val="de-AT"/>
        </w:rPr>
        <w:t>分组面试名单及面试地点详见面试当天学院四楼公告栏。</w:t>
      </w:r>
    </w:p>
    <w:p w:rsidR="00C55D66" w:rsidRPr="003F5E74" w:rsidRDefault="00C55D66" w:rsidP="003F5E74">
      <w:pPr>
        <w:spacing w:line="276" w:lineRule="auto"/>
        <w:ind w:firstLineChars="200" w:firstLine="482"/>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3F5E74" w:rsidRPr="00993242" w:rsidRDefault="00403B51" w:rsidP="00993242">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p>
    <w:p w:rsidR="00357B0E" w:rsidRPr="00993242" w:rsidRDefault="00357B0E" w:rsidP="00357B0E">
      <w:pPr>
        <w:spacing w:line="360" w:lineRule="exact"/>
        <w:rPr>
          <w:rFonts w:ascii="仿宋" w:eastAsia="仿宋" w:hAnsi="仿宋"/>
          <w:sz w:val="24"/>
          <w:szCs w:val="24"/>
        </w:rPr>
      </w:pPr>
      <w:r w:rsidRPr="00993242">
        <w:rPr>
          <w:rFonts w:ascii="仿宋" w:eastAsia="仿宋" w:hAnsi="仿宋" w:hint="eastAsia"/>
          <w:sz w:val="24"/>
          <w:szCs w:val="24"/>
        </w:rPr>
        <w:t xml:space="preserve">  </w:t>
      </w:r>
      <w:r w:rsidR="00993242">
        <w:rPr>
          <w:rFonts w:ascii="仿宋" w:eastAsia="仿宋" w:hAnsi="仿宋" w:hint="eastAsia"/>
          <w:sz w:val="24"/>
          <w:szCs w:val="24"/>
        </w:rPr>
        <w:t xml:space="preserve">  </w:t>
      </w:r>
      <w:r w:rsidRPr="00993242">
        <w:rPr>
          <w:rFonts w:ascii="仿宋" w:eastAsia="仿宋" w:hAnsi="仿宋" w:hint="eastAsia"/>
          <w:sz w:val="24"/>
          <w:szCs w:val="24"/>
        </w:rPr>
        <w:t>复试满分为400分，具体内容如下：</w:t>
      </w:r>
    </w:p>
    <w:p w:rsidR="00357B0E" w:rsidRPr="00993242" w:rsidRDefault="00357B0E" w:rsidP="00357B0E">
      <w:pPr>
        <w:ind w:left="720"/>
        <w:rPr>
          <w:rFonts w:ascii="仿宋" w:eastAsia="仿宋" w:hAnsi="仿宋"/>
          <w:sz w:val="24"/>
          <w:szCs w:val="24"/>
        </w:rPr>
      </w:pPr>
      <w:r w:rsidRPr="00993242">
        <w:rPr>
          <w:rFonts w:ascii="仿宋" w:eastAsia="仿宋" w:hAnsi="仿宋" w:hint="eastAsia"/>
          <w:sz w:val="24"/>
          <w:szCs w:val="24"/>
        </w:rPr>
        <w:t>1）专业课（笔试）满分100分；</w:t>
      </w:r>
    </w:p>
    <w:p w:rsidR="00357B0E" w:rsidRPr="00993242" w:rsidRDefault="00357B0E" w:rsidP="00357B0E">
      <w:pPr>
        <w:ind w:left="360"/>
        <w:rPr>
          <w:rFonts w:ascii="仿宋" w:eastAsia="仿宋" w:hAnsi="仿宋"/>
          <w:sz w:val="24"/>
          <w:szCs w:val="24"/>
        </w:rPr>
      </w:pPr>
      <w:r w:rsidRPr="00993242">
        <w:rPr>
          <w:rFonts w:ascii="仿宋" w:eastAsia="仿宋" w:hAnsi="仿宋" w:hint="eastAsia"/>
          <w:sz w:val="24"/>
          <w:szCs w:val="24"/>
        </w:rPr>
        <w:t xml:space="preserve">   2) 专业外语（笔试）满分50分； </w:t>
      </w:r>
    </w:p>
    <w:p w:rsidR="00357B0E" w:rsidRPr="00993242" w:rsidRDefault="00357B0E" w:rsidP="00357B0E">
      <w:pPr>
        <w:ind w:left="360"/>
        <w:rPr>
          <w:rFonts w:ascii="仿宋" w:eastAsia="仿宋" w:hAnsi="仿宋"/>
          <w:sz w:val="24"/>
          <w:szCs w:val="24"/>
        </w:rPr>
      </w:pPr>
      <w:r w:rsidRPr="00993242">
        <w:rPr>
          <w:rFonts w:ascii="仿宋" w:eastAsia="仿宋" w:hAnsi="仿宋" w:hint="eastAsia"/>
          <w:sz w:val="24"/>
          <w:szCs w:val="24"/>
        </w:rPr>
        <w:t xml:space="preserve">   3) 外语听力和口语（口试）满分50分；</w:t>
      </w:r>
    </w:p>
    <w:p w:rsidR="00357B0E" w:rsidRPr="00993242" w:rsidRDefault="00357B0E" w:rsidP="00357B0E">
      <w:pPr>
        <w:rPr>
          <w:rFonts w:ascii="仿宋" w:eastAsia="仿宋" w:hAnsi="仿宋"/>
          <w:sz w:val="24"/>
          <w:szCs w:val="24"/>
        </w:rPr>
      </w:pPr>
      <w:r w:rsidRPr="00993242">
        <w:rPr>
          <w:rFonts w:ascii="仿宋" w:eastAsia="仿宋" w:hAnsi="仿宋" w:hint="eastAsia"/>
          <w:sz w:val="24"/>
          <w:szCs w:val="24"/>
        </w:rPr>
        <w:t xml:space="preserve">      4）专业综合（包括导师对考生综合素质的评价</w:t>
      </w:r>
      <w:r w:rsidRPr="00993242">
        <w:rPr>
          <w:rFonts w:ascii="仿宋" w:eastAsia="仿宋" w:hAnsi="仿宋"/>
          <w:sz w:val="24"/>
          <w:szCs w:val="24"/>
        </w:rPr>
        <w:t>）</w:t>
      </w:r>
      <w:r w:rsidR="00993242">
        <w:rPr>
          <w:rFonts w:ascii="仿宋" w:eastAsia="仿宋" w:hAnsi="仿宋"/>
          <w:sz w:val="24"/>
          <w:szCs w:val="24"/>
        </w:rPr>
        <w:t>（面试）</w:t>
      </w:r>
      <w:r w:rsidRPr="00993242">
        <w:rPr>
          <w:rFonts w:ascii="仿宋" w:eastAsia="仿宋" w:hAnsi="仿宋" w:hint="eastAsia"/>
          <w:sz w:val="24"/>
          <w:szCs w:val="24"/>
        </w:rPr>
        <w:t>满分100分；</w:t>
      </w:r>
    </w:p>
    <w:p w:rsidR="00C7257A" w:rsidRDefault="00357B0E" w:rsidP="00C7257A">
      <w:pPr>
        <w:rPr>
          <w:rFonts w:ascii="仿宋" w:eastAsia="仿宋" w:hAnsi="仿宋"/>
          <w:sz w:val="24"/>
          <w:szCs w:val="24"/>
        </w:rPr>
      </w:pPr>
      <w:r w:rsidRPr="00993242">
        <w:rPr>
          <w:rFonts w:ascii="仿宋" w:eastAsia="仿宋" w:hAnsi="仿宋" w:hint="eastAsia"/>
          <w:sz w:val="24"/>
          <w:szCs w:val="24"/>
        </w:rPr>
        <w:t xml:space="preserve">      5）考生材料评价满分100分。</w:t>
      </w:r>
    </w:p>
    <w:p w:rsidR="00C7257A" w:rsidRPr="00C7257A" w:rsidRDefault="00C7257A" w:rsidP="00C7257A">
      <w:pPr>
        <w:rPr>
          <w:rFonts w:ascii="仿宋" w:eastAsia="仿宋" w:hAnsi="仿宋"/>
          <w:sz w:val="24"/>
          <w:szCs w:val="24"/>
        </w:rPr>
      </w:pPr>
      <w:r w:rsidRPr="008A2637">
        <w:rPr>
          <w:rFonts w:ascii="仿宋" w:eastAsia="仿宋" w:hAnsi="仿宋" w:hint="eastAsia"/>
          <w:b/>
          <w:sz w:val="24"/>
          <w:szCs w:val="24"/>
        </w:rPr>
        <w:t>五</w:t>
      </w:r>
      <w:r>
        <w:rPr>
          <w:rFonts w:ascii="仿宋" w:eastAsia="仿宋" w:hAnsi="仿宋" w:hint="eastAsia"/>
          <w:sz w:val="24"/>
          <w:szCs w:val="24"/>
        </w:rPr>
        <w:t>、</w:t>
      </w:r>
      <w:r w:rsidRPr="001B34C5">
        <w:rPr>
          <w:rFonts w:ascii="仿宋_GB2312" w:eastAsia="仿宋_GB2312" w:hAnsi="宋体" w:cs="宋体" w:hint="eastAsia"/>
          <w:b/>
          <w:color w:val="222222"/>
          <w:kern w:val="0"/>
        </w:rPr>
        <w:t>资</w:t>
      </w:r>
      <w:r w:rsidRPr="00C7257A">
        <w:rPr>
          <w:rFonts w:ascii="仿宋" w:eastAsia="仿宋" w:hAnsi="仿宋" w:hint="eastAsia"/>
          <w:b/>
          <w:sz w:val="24"/>
          <w:szCs w:val="24"/>
        </w:rPr>
        <w:t xml:space="preserve">格审核: </w:t>
      </w:r>
    </w:p>
    <w:p w:rsidR="00C7257A" w:rsidRPr="00C7257A" w:rsidRDefault="00C7257A" w:rsidP="00C7257A">
      <w:pPr>
        <w:rPr>
          <w:rFonts w:ascii="仿宋" w:eastAsia="仿宋" w:hAnsi="仿宋"/>
          <w:sz w:val="24"/>
          <w:szCs w:val="24"/>
        </w:rPr>
      </w:pPr>
      <w:r>
        <w:rPr>
          <w:rFonts w:ascii="仿宋_GB2312" w:eastAsia="仿宋_GB2312" w:hAnsi="宋体" w:cs="宋体" w:hint="eastAsia"/>
          <w:color w:val="222222"/>
          <w:kern w:val="0"/>
        </w:rPr>
        <w:t xml:space="preserve">    </w:t>
      </w:r>
      <w:r w:rsidRPr="00C7257A">
        <w:rPr>
          <w:rFonts w:ascii="仿宋" w:eastAsia="仿宋" w:hAnsi="仿宋" w:hint="eastAsia"/>
          <w:sz w:val="24"/>
          <w:szCs w:val="24"/>
        </w:rPr>
        <w:t>申请</w:t>
      </w:r>
      <w:r w:rsidR="001111CF">
        <w:rPr>
          <w:rFonts w:ascii="仿宋" w:eastAsia="仿宋" w:hAnsi="仿宋" w:hint="eastAsia"/>
          <w:sz w:val="24"/>
          <w:szCs w:val="24"/>
        </w:rPr>
        <w:t>我院</w:t>
      </w:r>
      <w:r w:rsidRPr="00C7257A">
        <w:rPr>
          <w:rFonts w:ascii="仿宋" w:eastAsia="仿宋" w:hAnsi="仿宋" w:hint="eastAsia"/>
          <w:sz w:val="24"/>
          <w:szCs w:val="24"/>
        </w:rPr>
        <w:t>2015年资格</w:t>
      </w:r>
      <w:proofErr w:type="gramStart"/>
      <w:r w:rsidRPr="00C7257A">
        <w:rPr>
          <w:rFonts w:ascii="仿宋" w:eastAsia="仿宋" w:hAnsi="仿宋" w:hint="eastAsia"/>
          <w:sz w:val="24"/>
          <w:szCs w:val="24"/>
        </w:rPr>
        <w:t>审核制</w:t>
      </w:r>
      <w:r>
        <w:rPr>
          <w:rFonts w:ascii="仿宋" w:eastAsia="仿宋" w:hAnsi="仿宋" w:hint="eastAsia"/>
          <w:sz w:val="24"/>
          <w:szCs w:val="24"/>
        </w:rPr>
        <w:t>且</w:t>
      </w:r>
      <w:r w:rsidRPr="00C7257A">
        <w:rPr>
          <w:rFonts w:ascii="仿宋" w:eastAsia="仿宋" w:hAnsi="仿宋" w:hint="eastAsia"/>
          <w:sz w:val="24"/>
          <w:szCs w:val="24"/>
        </w:rPr>
        <w:t>通过</w:t>
      </w:r>
      <w:proofErr w:type="gramEnd"/>
      <w:r w:rsidRPr="00C7257A">
        <w:rPr>
          <w:rFonts w:ascii="仿宋" w:eastAsia="仿宋" w:hAnsi="仿宋" w:hint="eastAsia"/>
          <w:sz w:val="24"/>
          <w:szCs w:val="24"/>
        </w:rPr>
        <w:t>的博士生也需参加本次复试,且到相应专业参加复试</w:t>
      </w:r>
      <w:r>
        <w:rPr>
          <w:rFonts w:ascii="仿宋" w:eastAsia="仿宋" w:hAnsi="仿宋" w:hint="eastAsia"/>
          <w:sz w:val="24"/>
          <w:szCs w:val="24"/>
        </w:rPr>
        <w:t>，</w:t>
      </w:r>
    </w:p>
    <w:p w:rsidR="00C7257A" w:rsidRPr="00C7257A" w:rsidRDefault="004A52ED" w:rsidP="00C7257A">
      <w:pPr>
        <w:pStyle w:val="a5"/>
        <w:widowControl/>
        <w:wordWrap w:val="0"/>
        <w:spacing w:line="400" w:lineRule="exact"/>
        <w:ind w:left="420" w:firstLineChars="0" w:firstLine="0"/>
        <w:rPr>
          <w:rFonts w:ascii="仿宋" w:eastAsia="仿宋" w:hAnsi="仿宋"/>
          <w:sz w:val="24"/>
          <w:szCs w:val="24"/>
          <w:lang w:val="de-AT"/>
        </w:rPr>
      </w:pPr>
      <w:r>
        <w:rPr>
          <w:rFonts w:ascii="仿宋" w:eastAsia="仿宋" w:hAnsi="仿宋" w:hint="eastAsia"/>
          <w:sz w:val="24"/>
          <w:szCs w:val="24"/>
          <w:lang w:val="de-AT"/>
        </w:rPr>
        <w:t>复试时间地点同统考生</w:t>
      </w:r>
      <w:r w:rsidR="00C7257A" w:rsidRPr="00BA7599">
        <w:rPr>
          <w:rFonts w:ascii="仿宋" w:eastAsia="仿宋" w:hAnsi="仿宋" w:hint="eastAsia"/>
          <w:sz w:val="24"/>
          <w:szCs w:val="24"/>
          <w:lang w:val="de-AT"/>
        </w:rPr>
        <w:t>。</w:t>
      </w:r>
    </w:p>
    <w:p w:rsidR="00403B51" w:rsidRPr="008A2637" w:rsidRDefault="00403B51" w:rsidP="008A2637">
      <w:pPr>
        <w:pStyle w:val="a5"/>
        <w:numPr>
          <w:ilvl w:val="0"/>
          <w:numId w:val="7"/>
        </w:numPr>
        <w:spacing w:line="276" w:lineRule="auto"/>
        <w:ind w:firstLineChars="0"/>
        <w:rPr>
          <w:rFonts w:ascii="仿宋" w:eastAsia="仿宋" w:hAnsi="仿宋"/>
          <w:sz w:val="24"/>
          <w:szCs w:val="24"/>
        </w:rPr>
      </w:pPr>
      <w:r w:rsidRPr="008A2637">
        <w:rPr>
          <w:rFonts w:ascii="仿宋" w:eastAsia="仿宋" w:hAnsi="仿宋" w:hint="eastAsia"/>
          <w:b/>
          <w:sz w:val="24"/>
          <w:szCs w:val="24"/>
        </w:rPr>
        <w:t>复试结果公布</w:t>
      </w:r>
      <w:r w:rsidR="0070445F" w:rsidRPr="008A2637">
        <w:rPr>
          <w:rFonts w:ascii="仿宋" w:eastAsia="仿宋" w:hAnsi="仿宋" w:hint="eastAsia"/>
          <w:b/>
          <w:sz w:val="24"/>
          <w:szCs w:val="24"/>
        </w:rPr>
        <w:t>：</w:t>
      </w:r>
    </w:p>
    <w:p w:rsidR="008C677F" w:rsidRPr="008C677F" w:rsidRDefault="008C677F" w:rsidP="007D73A6">
      <w:pPr>
        <w:ind w:leftChars="200" w:left="420"/>
        <w:rPr>
          <w:rFonts w:ascii="仿宋" w:eastAsia="仿宋" w:hAnsi="仿宋"/>
          <w:sz w:val="24"/>
          <w:szCs w:val="24"/>
        </w:rPr>
      </w:pPr>
      <w:r w:rsidRPr="008C677F">
        <w:rPr>
          <w:rFonts w:ascii="仿宋" w:eastAsia="仿宋" w:hAnsi="仿宋" w:hint="eastAsia"/>
          <w:sz w:val="24"/>
          <w:szCs w:val="24"/>
        </w:rPr>
        <w:t>录取原则</w:t>
      </w:r>
      <w:r>
        <w:rPr>
          <w:rFonts w:ascii="仿宋" w:eastAsia="仿宋" w:hAnsi="仿宋" w:hint="eastAsia"/>
          <w:sz w:val="24"/>
          <w:szCs w:val="24"/>
        </w:rPr>
        <w:t>:</w:t>
      </w:r>
      <w:r w:rsidRPr="008C677F">
        <w:rPr>
          <w:rFonts w:ascii="仿宋" w:eastAsia="仿宋" w:hAnsi="仿宋" w:hint="eastAsia"/>
          <w:sz w:val="24"/>
          <w:szCs w:val="24"/>
        </w:rPr>
        <w:t>根据考生的初试成绩（满分200分）、复试时考核的专业课笔试成绩（满分100分）和综合复试成绩（满分300分）之和确定总成绩，并以此作为拟录取依据。</w:t>
      </w:r>
    </w:p>
    <w:p w:rsidR="00A004CB" w:rsidRDefault="00A004CB" w:rsidP="007D73A6">
      <w:pPr>
        <w:spacing w:line="276" w:lineRule="auto"/>
        <w:ind w:leftChars="200" w:left="420"/>
        <w:rPr>
          <w:rFonts w:ascii="仿宋" w:eastAsia="仿宋" w:hAnsi="仿宋"/>
          <w:sz w:val="24"/>
          <w:szCs w:val="24"/>
        </w:rPr>
      </w:pPr>
      <w:r>
        <w:rPr>
          <w:rFonts w:ascii="仿宋" w:eastAsia="仿宋" w:hAnsi="仿宋" w:hint="eastAsia"/>
          <w:sz w:val="24"/>
          <w:szCs w:val="24"/>
        </w:rPr>
        <w:t>复试结果我院会在</w:t>
      </w:r>
      <w:r w:rsidR="004A52ED" w:rsidRPr="004A52ED">
        <w:rPr>
          <w:rFonts w:ascii="仿宋" w:eastAsia="仿宋" w:hAnsi="仿宋" w:hint="eastAsia"/>
          <w:color w:val="000000" w:themeColor="text1"/>
          <w:sz w:val="24"/>
          <w:szCs w:val="24"/>
        </w:rPr>
        <w:t>复试结束后2个工作日内</w:t>
      </w:r>
      <w:r>
        <w:rPr>
          <w:rFonts w:ascii="仿宋" w:eastAsia="仿宋" w:hAnsi="仿宋" w:hint="eastAsia"/>
          <w:sz w:val="24"/>
          <w:szCs w:val="24"/>
        </w:rPr>
        <w:t>通过我院网站（网址：</w:t>
      </w:r>
      <w:r w:rsidR="008C677F" w:rsidRPr="008C677F">
        <w:rPr>
          <w:rFonts w:ascii="仿宋" w:eastAsia="仿宋" w:hAnsi="仿宋"/>
          <w:sz w:val="24"/>
          <w:szCs w:val="24"/>
        </w:rPr>
        <w:t>http://www.tjjt.tongji.edu.cn</w:t>
      </w:r>
      <w:r w:rsidR="006F1FCD">
        <w:rPr>
          <w:rFonts w:ascii="仿宋" w:eastAsia="仿宋" w:hAnsi="仿宋" w:hint="eastAsia"/>
          <w:sz w:val="24"/>
          <w:szCs w:val="24"/>
        </w:rPr>
        <w:t>）公布</w:t>
      </w:r>
      <w:r w:rsidR="008C677F">
        <w:rPr>
          <w:rFonts w:ascii="仿宋" w:eastAsia="仿宋" w:hAnsi="仿宋" w:hint="eastAsia"/>
          <w:sz w:val="24"/>
          <w:szCs w:val="24"/>
        </w:rPr>
        <w:t>。</w:t>
      </w:r>
    </w:p>
    <w:p w:rsidR="00AF7EF2" w:rsidRPr="003F5E74" w:rsidRDefault="00AF7EF2" w:rsidP="00AC7E2B">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lastRenderedPageBreak/>
        <w:t>拟录取考生名单将在全校复试工作结束后，在同济大学</w:t>
      </w:r>
      <w:proofErr w:type="gramStart"/>
      <w:r w:rsidRPr="003F5E74">
        <w:rPr>
          <w:rFonts w:ascii="仿宋" w:eastAsia="仿宋" w:hAnsi="仿宋" w:hint="eastAsia"/>
          <w:sz w:val="24"/>
          <w:szCs w:val="24"/>
        </w:rPr>
        <w:t>研招网</w:t>
      </w:r>
      <w:proofErr w:type="gramEnd"/>
      <w:r w:rsidRPr="003F5E74">
        <w:rPr>
          <w:rFonts w:ascii="仿宋" w:eastAsia="仿宋" w:hAnsi="仿宋" w:hint="eastAsia"/>
          <w:sz w:val="24"/>
          <w:szCs w:val="24"/>
        </w:rPr>
        <w:t>进行统一公示，请关注网站信息和“同济研招”</w:t>
      </w:r>
      <w:proofErr w:type="gramStart"/>
      <w:r w:rsidRPr="003F5E74">
        <w:rPr>
          <w:rFonts w:ascii="仿宋" w:eastAsia="仿宋" w:hAnsi="仿宋" w:hint="eastAsia"/>
          <w:sz w:val="24"/>
          <w:szCs w:val="24"/>
        </w:rPr>
        <w:t>官方微信推送</w:t>
      </w:r>
      <w:proofErr w:type="gramEnd"/>
      <w:r w:rsidR="00AC7E2B">
        <w:rPr>
          <w:rFonts w:ascii="仿宋" w:eastAsia="仿宋" w:hAnsi="仿宋" w:hint="eastAsia"/>
          <w:sz w:val="24"/>
          <w:szCs w:val="24"/>
        </w:rPr>
        <w:t>。</w:t>
      </w:r>
    </w:p>
    <w:p w:rsidR="00DF29CA" w:rsidRPr="008A2637" w:rsidRDefault="00C55D66" w:rsidP="008A2637">
      <w:pPr>
        <w:pStyle w:val="a5"/>
        <w:numPr>
          <w:ilvl w:val="0"/>
          <w:numId w:val="7"/>
        </w:numPr>
        <w:spacing w:line="276" w:lineRule="auto"/>
        <w:ind w:firstLineChars="0"/>
        <w:rPr>
          <w:rFonts w:ascii="仿宋" w:eastAsia="仿宋" w:hAnsi="仿宋"/>
          <w:b/>
          <w:sz w:val="24"/>
          <w:szCs w:val="24"/>
        </w:rPr>
      </w:pPr>
      <w:r w:rsidRPr="008A2637">
        <w:rPr>
          <w:rFonts w:ascii="仿宋" w:eastAsia="仿宋" w:hAnsi="仿宋" w:hint="eastAsia"/>
          <w:b/>
          <w:sz w:val="24"/>
          <w:szCs w:val="24"/>
        </w:rPr>
        <w:t>注意事项</w:t>
      </w:r>
      <w:r w:rsidR="00BE6E5D" w:rsidRPr="008A2637">
        <w:rPr>
          <w:rFonts w:ascii="仿宋" w:eastAsia="仿宋" w:hAnsi="仿宋" w:hint="eastAsia"/>
          <w:b/>
          <w:sz w:val="24"/>
          <w:szCs w:val="24"/>
        </w:rPr>
        <w:t>：</w:t>
      </w:r>
    </w:p>
    <w:p w:rsidR="00C55D66" w:rsidRPr="00E4082A" w:rsidRDefault="00AC7E2B"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资格审核制考生的报考</w:t>
      </w:r>
      <w:r w:rsidR="00C55D66" w:rsidRPr="00E4082A">
        <w:rPr>
          <w:rFonts w:ascii="仿宋" w:eastAsia="仿宋" w:hAnsi="仿宋" w:hint="eastAsia"/>
          <w:sz w:val="24"/>
          <w:szCs w:val="24"/>
        </w:rPr>
        <w:t>资格复查：</w:t>
      </w:r>
    </w:p>
    <w:p w:rsidR="00C55D66" w:rsidRPr="00AC7E2B" w:rsidRDefault="00AC7E2B" w:rsidP="00AC7E2B">
      <w:pPr>
        <w:spacing w:line="276" w:lineRule="auto"/>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w:t>
      </w:r>
      <w:proofErr w:type="gramStart"/>
      <w:r w:rsidRPr="00AC7E2B">
        <w:rPr>
          <w:rFonts w:ascii="仿宋" w:eastAsia="仿宋" w:hAnsi="仿宋" w:hint="eastAsia"/>
          <w:sz w:val="24"/>
          <w:szCs w:val="24"/>
          <w:lang w:val="de-AT"/>
        </w:rPr>
        <w:t>先前往</w:t>
      </w:r>
      <w:proofErr w:type="gramEnd"/>
      <w:r w:rsidRPr="00AC7E2B">
        <w:rPr>
          <w:rFonts w:ascii="仿宋" w:eastAsia="仿宋" w:hAnsi="仿宋" w:hint="eastAsia"/>
          <w:sz w:val="24"/>
          <w:szCs w:val="24"/>
          <w:lang w:val="de-AT"/>
        </w:rPr>
        <w:t>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446A77" w:rsidRPr="00E4082A" w:rsidRDefault="00446A7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体检：</w:t>
      </w:r>
    </w:p>
    <w:p w:rsidR="00C55D66" w:rsidRPr="003F5E74"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E4082A" w:rsidRDefault="00C55D66"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306EC6" w:rsidRPr="00E4082A" w:rsidRDefault="00831DB0" w:rsidP="008A2637">
      <w:pPr>
        <w:pStyle w:val="a5"/>
        <w:numPr>
          <w:ilvl w:val="0"/>
          <w:numId w:val="7"/>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831DB0" w:rsidRPr="003F5E74" w:rsidRDefault="00831DB0" w:rsidP="00AC7E2B">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我院（系）特为考生设立咨询电话：</w:t>
      </w:r>
      <w:r w:rsidR="00C91008">
        <w:rPr>
          <w:rFonts w:ascii="仿宋" w:eastAsia="仿宋" w:hAnsi="仿宋" w:hint="eastAsia"/>
          <w:b/>
          <w:sz w:val="24"/>
          <w:szCs w:val="24"/>
        </w:rPr>
        <w:t>69589879</w:t>
      </w:r>
      <w:r w:rsidR="00B46A62" w:rsidRPr="003F5E74">
        <w:rPr>
          <w:rFonts w:ascii="仿宋" w:eastAsia="仿宋" w:hAnsi="仿宋" w:hint="eastAsia"/>
          <w:b/>
          <w:sz w:val="24"/>
          <w:szCs w:val="24"/>
        </w:rPr>
        <w:t>，咨询邮箱：</w:t>
      </w:r>
      <w:r w:rsidR="00C91008">
        <w:rPr>
          <w:rFonts w:ascii="仿宋" w:eastAsia="仿宋" w:hAnsi="仿宋" w:hint="eastAsia"/>
          <w:b/>
          <w:sz w:val="24"/>
          <w:szCs w:val="24"/>
        </w:rPr>
        <w:t>jtxy456@163.com</w:t>
      </w:r>
      <w:r w:rsidR="00B46A62" w:rsidRPr="003F5E74">
        <w:rPr>
          <w:rFonts w:ascii="仿宋" w:eastAsia="仿宋" w:hAnsi="仿宋" w:hint="eastAsia"/>
          <w:b/>
          <w:sz w:val="24"/>
          <w:szCs w:val="24"/>
        </w:rPr>
        <w:t>，</w:t>
      </w:r>
    </w:p>
    <w:p w:rsidR="00AF7EF2" w:rsidRPr="003F5E74" w:rsidRDefault="00B46A62" w:rsidP="00AC7E2B">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如对我院（系）复试录取结果有异议，可通过上述途径进行申诉。如对处理结果不满意，可向学校监察处投诉，投诉电话：021-65980710，邮箱：</w:t>
      </w:r>
      <w:r w:rsidR="00AF7EF2" w:rsidRPr="003F5E74">
        <w:rPr>
          <w:rFonts w:ascii="仿宋" w:eastAsia="仿宋" w:hAnsi="仿宋" w:hint="eastAsia"/>
          <w:b/>
          <w:sz w:val="24"/>
          <w:szCs w:val="24"/>
        </w:rPr>
        <w:t>jw@tongji.edu.cn</w:t>
      </w:r>
    </w:p>
    <w:sectPr w:rsidR="00AF7EF2" w:rsidRPr="003F5E74" w:rsidSect="003F5E7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38" w:rsidRDefault="00C31738" w:rsidP="00BD1E40">
      <w:r>
        <w:separator/>
      </w:r>
    </w:p>
  </w:endnote>
  <w:endnote w:type="continuationSeparator" w:id="0">
    <w:p w:rsidR="00C31738" w:rsidRDefault="00C31738"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38" w:rsidRDefault="00C31738" w:rsidP="00BD1E40">
      <w:r>
        <w:separator/>
      </w:r>
    </w:p>
  </w:footnote>
  <w:footnote w:type="continuationSeparator" w:id="0">
    <w:p w:rsidR="00C31738" w:rsidRDefault="00C31738"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40A0AE9"/>
    <w:multiLevelType w:val="hybridMultilevel"/>
    <w:tmpl w:val="3E6645CE"/>
    <w:lvl w:ilvl="0" w:tplc="79D2F6CA">
      <w:start w:val="6"/>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D"/>
    <w:rsid w:val="00014D7E"/>
    <w:rsid w:val="00021AF9"/>
    <w:rsid w:val="00042621"/>
    <w:rsid w:val="00053120"/>
    <w:rsid w:val="00061AD4"/>
    <w:rsid w:val="00072D92"/>
    <w:rsid w:val="000E066F"/>
    <w:rsid w:val="000F3889"/>
    <w:rsid w:val="000F7C4C"/>
    <w:rsid w:val="001111CF"/>
    <w:rsid w:val="00135FEA"/>
    <w:rsid w:val="00142D51"/>
    <w:rsid w:val="00147067"/>
    <w:rsid w:val="00196079"/>
    <w:rsid w:val="001B5858"/>
    <w:rsid w:val="00273933"/>
    <w:rsid w:val="002E274F"/>
    <w:rsid w:val="002E54F2"/>
    <w:rsid w:val="0030048E"/>
    <w:rsid w:val="00306EC6"/>
    <w:rsid w:val="003176F1"/>
    <w:rsid w:val="003374BA"/>
    <w:rsid w:val="00357B0E"/>
    <w:rsid w:val="0036563A"/>
    <w:rsid w:val="003A4CBB"/>
    <w:rsid w:val="003E71EF"/>
    <w:rsid w:val="003F5E74"/>
    <w:rsid w:val="00403B51"/>
    <w:rsid w:val="00446A77"/>
    <w:rsid w:val="004A52ED"/>
    <w:rsid w:val="004E55DB"/>
    <w:rsid w:val="004E7A89"/>
    <w:rsid w:val="005404A3"/>
    <w:rsid w:val="005549FD"/>
    <w:rsid w:val="00594373"/>
    <w:rsid w:val="005A04C6"/>
    <w:rsid w:val="005A0A66"/>
    <w:rsid w:val="005A7BB6"/>
    <w:rsid w:val="00605072"/>
    <w:rsid w:val="006125EC"/>
    <w:rsid w:val="006404AE"/>
    <w:rsid w:val="00656321"/>
    <w:rsid w:val="006A0451"/>
    <w:rsid w:val="006B5C51"/>
    <w:rsid w:val="006D45BF"/>
    <w:rsid w:val="006E4948"/>
    <w:rsid w:val="006F1FCD"/>
    <w:rsid w:val="006F2581"/>
    <w:rsid w:val="006F4D0A"/>
    <w:rsid w:val="0070445F"/>
    <w:rsid w:val="00731596"/>
    <w:rsid w:val="007475AD"/>
    <w:rsid w:val="00780AF5"/>
    <w:rsid w:val="007D73A6"/>
    <w:rsid w:val="00806F05"/>
    <w:rsid w:val="00831DB0"/>
    <w:rsid w:val="008A2159"/>
    <w:rsid w:val="008A2637"/>
    <w:rsid w:val="008C677F"/>
    <w:rsid w:val="00993242"/>
    <w:rsid w:val="009B60DD"/>
    <w:rsid w:val="009E4418"/>
    <w:rsid w:val="00A004CB"/>
    <w:rsid w:val="00A37D46"/>
    <w:rsid w:val="00AA1A65"/>
    <w:rsid w:val="00AC7E2B"/>
    <w:rsid w:val="00AD6370"/>
    <w:rsid w:val="00AE2B17"/>
    <w:rsid w:val="00AF7EF2"/>
    <w:rsid w:val="00B14413"/>
    <w:rsid w:val="00B36F4D"/>
    <w:rsid w:val="00B46A62"/>
    <w:rsid w:val="00B56D68"/>
    <w:rsid w:val="00B66631"/>
    <w:rsid w:val="00BA7599"/>
    <w:rsid w:val="00BB506C"/>
    <w:rsid w:val="00BD1E40"/>
    <w:rsid w:val="00BE6E5D"/>
    <w:rsid w:val="00BF13FC"/>
    <w:rsid w:val="00C31738"/>
    <w:rsid w:val="00C55D66"/>
    <w:rsid w:val="00C66A8A"/>
    <w:rsid w:val="00C7257A"/>
    <w:rsid w:val="00C91008"/>
    <w:rsid w:val="00CC5063"/>
    <w:rsid w:val="00CE5AD1"/>
    <w:rsid w:val="00D16763"/>
    <w:rsid w:val="00D3536A"/>
    <w:rsid w:val="00DA307F"/>
    <w:rsid w:val="00DC1BAF"/>
    <w:rsid w:val="00DC7DE2"/>
    <w:rsid w:val="00DF29CA"/>
    <w:rsid w:val="00E2131F"/>
    <w:rsid w:val="00E4082A"/>
    <w:rsid w:val="00E67E0E"/>
    <w:rsid w:val="00F11706"/>
    <w:rsid w:val="00F1567B"/>
    <w:rsid w:val="00F23DC3"/>
    <w:rsid w:val="00FA7008"/>
    <w:rsid w:val="00FB32FA"/>
    <w:rsid w:val="00FE2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tjjtjw</cp:lastModifiedBy>
  <cp:revision>52</cp:revision>
  <cp:lastPrinted>2015-04-17T07:18:00Z</cp:lastPrinted>
  <dcterms:created xsi:type="dcterms:W3CDTF">2015-04-13T06:25:00Z</dcterms:created>
  <dcterms:modified xsi:type="dcterms:W3CDTF">2015-04-17T07:54:00Z</dcterms:modified>
</cp:coreProperties>
</file>